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0924F1" w:rsidRDefault="00C5493C" w:rsidP="008E187B">
      <w:pPr>
        <w:keepNext/>
        <w:ind w:right="1274"/>
        <w:rPr>
          <w:rFonts w:ascii="Tahoma" w:hAnsi="Tahoma" w:cs="Tahoma"/>
          <w:b/>
        </w:rPr>
      </w:pPr>
      <w:r>
        <w:rPr>
          <w:noProof/>
        </w:rPr>
        <w:drawing>
          <wp:anchor distT="0" distB="0" distL="114300" distR="114300" simplePos="0" relativeHeight="251659264" behindDoc="0" locked="0" layoutInCell="1" allowOverlap="1" wp14:anchorId="1D3205B2" wp14:editId="231136FC">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007C70A1" w:rsidRPr="000924F1">
        <w:rPr>
          <w:rFonts w:ascii="Tahoma" w:hAnsi="Tahoma" w:cs="Tahoma"/>
          <w:b/>
        </w:rPr>
        <w:t>Naročnik:</w:t>
      </w:r>
    </w:p>
    <w:p w:rsidR="007C70A1" w:rsidRPr="000924F1" w:rsidRDefault="007C70A1" w:rsidP="008E187B">
      <w:pPr>
        <w:keepNext/>
        <w:rPr>
          <w:rFonts w:ascii="Tahoma" w:hAnsi="Tahoma" w:cs="Tahoma"/>
          <w:b/>
        </w:rPr>
      </w:pPr>
    </w:p>
    <w:p w:rsidR="00663151" w:rsidRPr="000924F1" w:rsidRDefault="000924F1" w:rsidP="008E187B">
      <w:pPr>
        <w:keepNext/>
        <w:rPr>
          <w:rFonts w:ascii="Tahoma" w:hAnsi="Tahoma" w:cs="Tahoma"/>
          <w:b/>
        </w:rPr>
      </w:pPr>
      <w:r w:rsidRPr="000924F1">
        <w:rPr>
          <w:rFonts w:ascii="Tahoma" w:hAnsi="Tahoma" w:cs="Tahoma"/>
          <w:b/>
        </w:rPr>
        <w:t xml:space="preserve">JAVNO PODJETJE VODOVOD KANALIZACIJA SNAGA </w:t>
      </w:r>
      <w:proofErr w:type="spellStart"/>
      <w:r w:rsidRPr="000924F1">
        <w:rPr>
          <w:rFonts w:ascii="Tahoma" w:hAnsi="Tahoma" w:cs="Tahoma"/>
          <w:b/>
        </w:rPr>
        <w:t>d.o.o</w:t>
      </w:r>
      <w:proofErr w:type="spellEnd"/>
      <w:r w:rsidRPr="000924F1">
        <w:rPr>
          <w:rFonts w:ascii="Tahoma" w:hAnsi="Tahoma" w:cs="Tahoma"/>
          <w:b/>
        </w:rPr>
        <w:t>.</w:t>
      </w:r>
    </w:p>
    <w:p w:rsidR="00663151" w:rsidRPr="000924F1" w:rsidRDefault="00663151" w:rsidP="008E187B">
      <w:pPr>
        <w:keepNext/>
        <w:rPr>
          <w:rFonts w:ascii="Tahoma" w:hAnsi="Tahoma" w:cs="Tahoma"/>
        </w:rPr>
      </w:pPr>
      <w:r w:rsidRPr="000924F1">
        <w:rPr>
          <w:rFonts w:ascii="Tahoma" w:hAnsi="Tahoma" w:cs="Tahoma"/>
        </w:rPr>
        <w:t>Vodovodna cesta 90</w:t>
      </w:r>
    </w:p>
    <w:p w:rsidR="00663151" w:rsidRPr="000924F1" w:rsidRDefault="00663151" w:rsidP="008E187B">
      <w:pPr>
        <w:keepNext/>
        <w:rPr>
          <w:rFonts w:ascii="Tahoma" w:hAnsi="Tahoma" w:cs="Tahoma"/>
        </w:rPr>
      </w:pPr>
      <w:r w:rsidRPr="000924F1">
        <w:rPr>
          <w:rFonts w:ascii="Tahoma" w:hAnsi="Tahoma" w:cs="Tahoma"/>
        </w:rPr>
        <w:t>1000 Ljubljana</w:t>
      </w:r>
    </w:p>
    <w:p w:rsidR="007C70A1" w:rsidRPr="003459A8" w:rsidRDefault="007C70A1" w:rsidP="008E187B">
      <w:pPr>
        <w:keepNext/>
        <w:rPr>
          <w:rFonts w:ascii="Tahoma" w:hAnsi="Tahoma" w:cs="Tahoma"/>
          <w:highlight w:val="yellow"/>
        </w:rPr>
      </w:pPr>
    </w:p>
    <w:p w:rsidR="007C70A1" w:rsidRPr="003459A8" w:rsidRDefault="007C70A1" w:rsidP="008E187B">
      <w:pPr>
        <w:keepNext/>
        <w:rPr>
          <w:rFonts w:ascii="Tahoma" w:hAnsi="Tahoma" w:cs="Tahoma"/>
          <w:b/>
          <w:highlight w:val="yellow"/>
        </w:rPr>
      </w:pPr>
    </w:p>
    <w:p w:rsidR="007C70A1" w:rsidRPr="003459A8" w:rsidRDefault="007C70A1" w:rsidP="008E187B">
      <w:pPr>
        <w:keepNext/>
        <w:jc w:val="center"/>
        <w:rPr>
          <w:rFonts w:ascii="Tahoma" w:hAnsi="Tahoma" w:cs="Tahoma"/>
          <w:highlight w:val="yellow"/>
        </w:rPr>
      </w:pPr>
    </w:p>
    <w:p w:rsidR="007C70A1" w:rsidRPr="003459A8" w:rsidRDefault="007C70A1" w:rsidP="008E187B">
      <w:pPr>
        <w:keepNext/>
        <w:jc w:val="center"/>
        <w:rPr>
          <w:rFonts w:ascii="Tahoma" w:hAnsi="Tahoma" w:cs="Tahoma"/>
          <w:highlight w:val="yellow"/>
        </w:rPr>
      </w:pPr>
    </w:p>
    <w:p w:rsidR="004958CB" w:rsidRDefault="007C70A1" w:rsidP="008E187B">
      <w:pPr>
        <w:keepNext/>
        <w:rPr>
          <w:rFonts w:ascii="Tahoma" w:hAnsi="Tahoma" w:cs="Tahoma"/>
          <w:b/>
        </w:rPr>
      </w:pPr>
      <w:r w:rsidRPr="000924F1">
        <w:rPr>
          <w:rFonts w:ascii="Tahoma" w:hAnsi="Tahoma" w:cs="Tahoma"/>
        </w:rPr>
        <w:t xml:space="preserve">Številka: </w:t>
      </w:r>
      <w:r w:rsidR="00B4082E">
        <w:rPr>
          <w:rFonts w:ascii="Tahoma" w:hAnsi="Tahoma" w:cs="Tahoma"/>
          <w:b/>
        </w:rPr>
        <w:t>VKS-136/19</w:t>
      </w:r>
    </w:p>
    <w:p w:rsidR="007C70A1" w:rsidRDefault="007C70A1" w:rsidP="008E187B">
      <w:pPr>
        <w:keepNext/>
        <w:rPr>
          <w:rFonts w:ascii="Tahoma" w:hAnsi="Tahoma" w:cs="Tahoma"/>
        </w:rPr>
      </w:pPr>
    </w:p>
    <w:p w:rsidR="004958CB" w:rsidRPr="00CE1BAD" w:rsidRDefault="004958CB" w:rsidP="008E187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E187B">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E187B">
      <w:pPr>
        <w:keepNext/>
        <w:ind w:right="-284"/>
        <w:jc w:val="center"/>
        <w:rPr>
          <w:rFonts w:ascii="Tahoma" w:hAnsi="Tahoma" w:cs="Tahoma"/>
          <w:b/>
        </w:rPr>
      </w:pPr>
    </w:p>
    <w:p w:rsidR="007C70A1" w:rsidRDefault="007C70A1" w:rsidP="008E187B">
      <w:pPr>
        <w:keepNext/>
        <w:ind w:right="-284"/>
        <w:jc w:val="center"/>
        <w:rPr>
          <w:rFonts w:ascii="Tahoma" w:hAnsi="Tahoma" w:cs="Tahoma"/>
          <w:b/>
        </w:rPr>
      </w:pPr>
    </w:p>
    <w:p w:rsidR="00B4082E" w:rsidRDefault="00B4082E" w:rsidP="00B4082E">
      <w:pPr>
        <w:keepNext/>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PO </w:t>
      </w:r>
      <w:r>
        <w:rPr>
          <w:rFonts w:ascii="Tahoma" w:hAnsi="Tahoma" w:cs="Tahoma"/>
          <w:sz w:val="24"/>
        </w:rPr>
        <w:t xml:space="preserve">POSTOPKU NAROČILA MALE VREDNOSTI </w:t>
      </w:r>
    </w:p>
    <w:p w:rsidR="004958CB" w:rsidRDefault="004958CB" w:rsidP="008E187B">
      <w:pPr>
        <w:keepNext/>
        <w:ind w:right="424"/>
        <w:jc w:val="center"/>
        <w:rPr>
          <w:rFonts w:ascii="Tahoma" w:hAnsi="Tahoma" w:cs="Tahoma"/>
        </w:rPr>
      </w:pPr>
    </w:p>
    <w:p w:rsidR="004958CB" w:rsidRPr="00CE1BAD" w:rsidRDefault="004958CB" w:rsidP="008E187B">
      <w:pPr>
        <w:keepNext/>
        <w:ind w:right="424"/>
        <w:jc w:val="center"/>
        <w:rPr>
          <w:rFonts w:ascii="Tahoma" w:hAnsi="Tahoma" w:cs="Tahoma"/>
        </w:rPr>
      </w:pPr>
    </w:p>
    <w:p w:rsidR="004958CB" w:rsidRDefault="00B4082E" w:rsidP="008E187B">
      <w:pPr>
        <w:keepNext/>
        <w:ind w:right="424"/>
        <w:jc w:val="center"/>
        <w:rPr>
          <w:rFonts w:ascii="Tahoma" w:hAnsi="Tahoma" w:cs="Tahoma"/>
          <w:b/>
        </w:rPr>
      </w:pPr>
      <w:r>
        <w:rPr>
          <w:rFonts w:ascii="Tahoma" w:hAnsi="Tahoma" w:cs="Tahoma"/>
          <w:b/>
          <w:color w:val="000000"/>
          <w:sz w:val="28"/>
          <w:szCs w:val="28"/>
        </w:rPr>
        <w:t>Izdelava modula e-Bak za izvedbo pregledov opreme v eksplozijsko ogroženih prostorih</w:t>
      </w:r>
    </w:p>
    <w:p w:rsidR="004958CB" w:rsidRPr="00CE1BAD" w:rsidRDefault="004958CB" w:rsidP="008E187B">
      <w:pPr>
        <w:keepNext/>
        <w:ind w:right="424"/>
        <w:jc w:val="center"/>
        <w:rPr>
          <w:rFonts w:ascii="Tahoma" w:hAnsi="Tahoma" w:cs="Tahoma"/>
          <w:b/>
        </w:rPr>
      </w:pPr>
    </w:p>
    <w:p w:rsidR="007C70A1" w:rsidRPr="00CE1BAD" w:rsidRDefault="007C70A1" w:rsidP="008E187B">
      <w:pPr>
        <w:keepNext/>
        <w:ind w:right="424"/>
        <w:jc w:val="center"/>
        <w:rPr>
          <w:rFonts w:ascii="Tahoma" w:hAnsi="Tahoma" w:cs="Tahoma"/>
        </w:rPr>
      </w:pPr>
    </w:p>
    <w:p w:rsidR="00F46CA6" w:rsidRDefault="00F46CA6" w:rsidP="008E187B">
      <w:pPr>
        <w:keepNext/>
        <w:ind w:right="424"/>
        <w:jc w:val="center"/>
        <w:rPr>
          <w:rFonts w:ascii="Tahoma" w:hAnsi="Tahoma" w:cs="Tahoma"/>
          <w:noProof/>
        </w:rPr>
      </w:pPr>
    </w:p>
    <w:p w:rsidR="00650419" w:rsidRDefault="00650419" w:rsidP="008E187B">
      <w:pPr>
        <w:keepNext/>
        <w:ind w:right="424"/>
        <w:jc w:val="center"/>
        <w:rPr>
          <w:rFonts w:ascii="Tahoma" w:hAnsi="Tahoma" w:cs="Tahoma"/>
          <w:noProof/>
        </w:rPr>
      </w:pPr>
    </w:p>
    <w:p w:rsidR="00F46CA6" w:rsidRDefault="00F46CA6" w:rsidP="008E187B">
      <w:pPr>
        <w:keepNext/>
        <w:ind w:right="424"/>
        <w:jc w:val="center"/>
        <w:rPr>
          <w:rFonts w:ascii="Tahoma" w:hAnsi="Tahoma" w:cs="Tahoma"/>
          <w:noProof/>
        </w:rPr>
      </w:pPr>
    </w:p>
    <w:p w:rsidR="00413199" w:rsidRDefault="000D748B" w:rsidP="008E187B">
      <w:pPr>
        <w:keepNext/>
        <w:tabs>
          <w:tab w:val="left" w:pos="567"/>
        </w:tabs>
        <w:jc w:val="center"/>
        <w:rPr>
          <w:rFonts w:ascii="Tahoma" w:hAnsi="Tahoma" w:cs="Tahoma"/>
          <w:noProof/>
        </w:rPr>
        <w:sectPr w:rsidR="00413199"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B4082E">
        <w:rPr>
          <w:rFonts w:ascii="Tahoma" w:hAnsi="Tahoma" w:cs="Tahoma"/>
          <w:noProof/>
        </w:rPr>
        <w:t>januar</w:t>
      </w:r>
      <w:r w:rsidR="00A32DAD">
        <w:rPr>
          <w:rFonts w:ascii="Tahoma" w:hAnsi="Tahoma" w:cs="Tahoma"/>
          <w:noProof/>
        </w:rPr>
        <w:t xml:space="preserve"> 20</w:t>
      </w:r>
      <w:r w:rsidR="00B4082E">
        <w:rPr>
          <w:rFonts w:ascii="Tahoma" w:hAnsi="Tahoma" w:cs="Tahoma"/>
          <w:noProof/>
        </w:rPr>
        <w:t>20</w:t>
      </w:r>
    </w:p>
    <w:p w:rsidR="0073769E" w:rsidRDefault="0073769E" w:rsidP="008E187B">
      <w:pPr>
        <w:pStyle w:val="Naslov1"/>
        <w:jc w:val="center"/>
        <w:rPr>
          <w:rFonts w:ascii="Tahoma" w:hAnsi="Tahoma" w:cs="Tahoma"/>
          <w:sz w:val="28"/>
          <w:szCs w:val="28"/>
        </w:rPr>
      </w:pPr>
      <w:bookmarkStart w:id="0" w:name="_Toc178483388"/>
    </w:p>
    <w:bookmarkEnd w:id="0"/>
    <w:p w:rsidR="00542462" w:rsidRPr="004E6B5E" w:rsidRDefault="00542462" w:rsidP="00F81ECB">
      <w:pPr>
        <w:numPr>
          <w:ilvl w:val="0"/>
          <w:numId w:val="2"/>
        </w:numPr>
        <w:jc w:val="both"/>
        <w:rPr>
          <w:rFonts w:ascii="Tahoma" w:hAnsi="Tahoma" w:cs="Tahoma"/>
          <w:b/>
          <w:sz w:val="24"/>
        </w:rPr>
      </w:pPr>
      <w:r w:rsidRPr="00CE1BAD">
        <w:rPr>
          <w:rFonts w:ascii="Tahoma" w:hAnsi="Tahoma" w:cs="Tahoma"/>
          <w:b/>
          <w:sz w:val="24"/>
        </w:rPr>
        <w:t xml:space="preserve">SPLOŠNA DOLOČILA </w:t>
      </w:r>
    </w:p>
    <w:p w:rsidR="007C70A1" w:rsidRPr="007A6500" w:rsidRDefault="007C70A1" w:rsidP="00F81ECB">
      <w:pPr>
        <w:jc w:val="both"/>
        <w:rPr>
          <w:rFonts w:ascii="Tahoma" w:hAnsi="Tahoma" w:cs="Tahoma"/>
          <w:b/>
          <w:sz w:val="16"/>
          <w:szCs w:val="16"/>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F81ECB">
      <w:pPr>
        <w:jc w:val="both"/>
        <w:rPr>
          <w:rFonts w:ascii="Tahoma" w:hAnsi="Tahoma" w:cs="Tahoma"/>
          <w:b/>
        </w:rPr>
      </w:pPr>
    </w:p>
    <w:p w:rsidR="008E0150" w:rsidRDefault="00663151" w:rsidP="00F81ECB">
      <w:pPr>
        <w:jc w:val="both"/>
        <w:rPr>
          <w:rFonts w:ascii="Tahoma" w:hAnsi="Tahoma" w:cs="Tahoma"/>
        </w:rPr>
      </w:pPr>
      <w:r w:rsidRPr="00E938DF">
        <w:rPr>
          <w:rFonts w:ascii="Tahoma" w:hAnsi="Tahoma" w:cs="Tahoma"/>
        </w:rPr>
        <w:t>Predmet javnega naročila je</w:t>
      </w:r>
      <w:r w:rsidR="008E0150">
        <w:rPr>
          <w:rFonts w:ascii="Tahoma" w:hAnsi="Tahoma" w:cs="Tahoma"/>
        </w:rPr>
        <w:t xml:space="preserve"> </w:t>
      </w:r>
      <w:r w:rsidR="00425267">
        <w:rPr>
          <w:rFonts w:ascii="Tahoma" w:hAnsi="Tahoma" w:cs="Tahoma"/>
        </w:rPr>
        <w:t>i</w:t>
      </w:r>
      <w:r w:rsidR="00425267" w:rsidRPr="00425267">
        <w:rPr>
          <w:rFonts w:ascii="Tahoma" w:hAnsi="Tahoma" w:cs="Tahoma"/>
        </w:rPr>
        <w:t>zdelava modula e-Bak za izvedbo pregledov opreme v eksplozijsko ogroženih prostorih</w:t>
      </w:r>
      <w:r w:rsidR="008E0150">
        <w:rPr>
          <w:rFonts w:ascii="Tahoma" w:hAnsi="Tahoma" w:cs="Tahoma"/>
        </w:rPr>
        <w:t xml:space="preserve">. </w:t>
      </w:r>
    </w:p>
    <w:p w:rsidR="009B1E96" w:rsidRDefault="009B1E96" w:rsidP="00F81ECB">
      <w:pPr>
        <w:jc w:val="both"/>
        <w:rPr>
          <w:rFonts w:ascii="Tahoma" w:hAnsi="Tahoma" w:cs="Tahoma"/>
        </w:rPr>
      </w:pPr>
    </w:p>
    <w:p w:rsidR="00425267" w:rsidRPr="00E938DF" w:rsidRDefault="00425267" w:rsidP="00425267">
      <w:pPr>
        <w:keepNext/>
        <w:jc w:val="both"/>
        <w:rPr>
          <w:rFonts w:ascii="Tahoma" w:hAnsi="Tahoma" w:cs="Tahoma"/>
        </w:rPr>
      </w:pPr>
      <w:r w:rsidRPr="00E938DF">
        <w:rPr>
          <w:rFonts w:ascii="Tahoma" w:hAnsi="Tahoma" w:cs="Tahoma"/>
        </w:rPr>
        <w:t>Podroben opis predmeta javnega naročila je razviden v nadaljevanju te</w:t>
      </w:r>
      <w:r>
        <w:rPr>
          <w:rFonts w:ascii="Tahoma" w:hAnsi="Tahoma" w:cs="Tahoma"/>
        </w:rPr>
        <w:t xml:space="preserve"> razpisne dokumentacije</w:t>
      </w:r>
      <w:r w:rsidRPr="00E938DF">
        <w:rPr>
          <w:rFonts w:ascii="Tahoma" w:hAnsi="Tahoma" w:cs="Tahoma"/>
        </w:rPr>
        <w:t xml:space="preserve">. </w:t>
      </w:r>
      <w:r w:rsidRPr="00E938DF">
        <w:rPr>
          <w:rFonts w:ascii="Tahoma" w:hAnsi="Tahoma"/>
        </w:rPr>
        <w:t>Ponudnik mora pri pripravi ponudbe in določanju ponudbene cene upoštevati vse materialne in nematerialne stroške, ki bodo potrebni za izvedbo predmeta naročila.</w:t>
      </w:r>
    </w:p>
    <w:p w:rsidR="00425267" w:rsidRPr="009B1E96" w:rsidRDefault="00425267"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F81ECB">
      <w:pPr>
        <w:jc w:val="both"/>
        <w:rPr>
          <w:rFonts w:ascii="Tahoma" w:hAnsi="Tahoma" w:cs="Tahoma"/>
        </w:rPr>
      </w:pPr>
    </w:p>
    <w:p w:rsidR="00663151" w:rsidRPr="00E938DF" w:rsidRDefault="00663151" w:rsidP="00F81ECB">
      <w:pPr>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sidR="000924F1">
        <w:rPr>
          <w:rFonts w:ascii="Tahoma" w:hAnsi="Tahoma" w:cs="Tahoma"/>
          <w:b/>
        </w:rPr>
        <w:t xml:space="preserve"> </w:t>
      </w:r>
      <w:r w:rsidRPr="00E938DF">
        <w:rPr>
          <w:rFonts w:ascii="Tahoma" w:hAnsi="Tahoma" w:cs="Tahoma"/>
          <w:b/>
        </w:rPr>
        <w:t xml:space="preserve">KANALIZACIJA </w:t>
      </w:r>
      <w:r w:rsidR="000924F1">
        <w:rPr>
          <w:rFonts w:ascii="Tahoma" w:hAnsi="Tahoma" w:cs="Tahoma"/>
          <w:b/>
        </w:rPr>
        <w:t xml:space="preserve">SNAGA </w:t>
      </w:r>
      <w:proofErr w:type="spellStart"/>
      <w:r w:rsidRPr="00E938DF">
        <w:rPr>
          <w:rFonts w:ascii="Tahoma" w:hAnsi="Tahoma" w:cs="Tahoma"/>
          <w:b/>
        </w:rPr>
        <w:t>d.o.o</w:t>
      </w:r>
      <w:proofErr w:type="spellEnd"/>
      <w:r w:rsidRPr="00E938DF">
        <w:rPr>
          <w:rFonts w:ascii="Tahoma" w:hAnsi="Tahoma" w:cs="Tahoma"/>
          <w:b/>
        </w:rPr>
        <w:t>.</w:t>
      </w:r>
      <w:r w:rsidRPr="00E938DF">
        <w:rPr>
          <w:rFonts w:ascii="Tahoma" w:hAnsi="Tahoma" w:cs="Tahoma"/>
        </w:rPr>
        <w:t>, Vodovodna cesta 90, 1000 Ljubljana</w:t>
      </w:r>
      <w:r w:rsidR="000924F1">
        <w:rPr>
          <w:rFonts w:ascii="Tahoma" w:hAnsi="Tahoma" w:cs="Tahoma"/>
        </w:rPr>
        <w:t>.</w:t>
      </w:r>
    </w:p>
    <w:p w:rsidR="00663151" w:rsidRPr="00E938DF" w:rsidRDefault="00663151" w:rsidP="00F81ECB">
      <w:pPr>
        <w:jc w:val="both"/>
        <w:rPr>
          <w:rFonts w:ascii="Tahoma" w:hAnsi="Tahoma" w:cs="Tahoma"/>
        </w:rPr>
      </w:pPr>
    </w:p>
    <w:p w:rsidR="00663151" w:rsidRPr="00E938DF" w:rsidRDefault="00663151" w:rsidP="00F81ECB">
      <w:pPr>
        <w:jc w:val="both"/>
        <w:rPr>
          <w:rFonts w:ascii="Tahoma" w:hAnsi="Tahoma" w:cs="Tahoma"/>
          <w:b/>
        </w:rPr>
      </w:pPr>
      <w:r w:rsidRPr="00E938DF">
        <w:rPr>
          <w:rFonts w:ascii="Tahoma" w:hAnsi="Tahoma" w:cs="Tahoma"/>
        </w:rPr>
        <w:t>Podpisnik pogodbe je direktor družbe JAVNO PODJETJE VODOVOD</w:t>
      </w:r>
      <w:r w:rsidR="000924F1">
        <w:rPr>
          <w:rFonts w:ascii="Tahoma" w:hAnsi="Tahoma" w:cs="Tahoma"/>
        </w:rPr>
        <w:t xml:space="preserve"> </w:t>
      </w:r>
      <w:r w:rsidRPr="00E938DF">
        <w:rPr>
          <w:rFonts w:ascii="Tahoma" w:hAnsi="Tahoma" w:cs="Tahoma"/>
        </w:rPr>
        <w:t>KANALIZACIJA</w:t>
      </w:r>
      <w:r w:rsidR="000924F1">
        <w:rPr>
          <w:rFonts w:ascii="Tahoma" w:hAnsi="Tahoma" w:cs="Tahoma"/>
        </w:rPr>
        <w:t xml:space="preserve"> SNAGA</w:t>
      </w:r>
      <w:r w:rsidRPr="00E938DF">
        <w:rPr>
          <w:rFonts w:ascii="Tahoma" w:hAnsi="Tahoma" w:cs="Tahoma"/>
        </w:rPr>
        <w:t xml:space="preserve"> </w:t>
      </w:r>
      <w:proofErr w:type="spellStart"/>
      <w:r w:rsidRPr="00E938DF">
        <w:rPr>
          <w:rFonts w:ascii="Tahoma" w:hAnsi="Tahoma" w:cs="Tahoma"/>
        </w:rPr>
        <w:t>d.o.o</w:t>
      </w:r>
      <w:proofErr w:type="spellEnd"/>
      <w:r w:rsidRPr="00E938DF">
        <w:rPr>
          <w:rFonts w:ascii="Tahoma" w:hAnsi="Tahoma" w:cs="Tahoma"/>
        </w:rPr>
        <w:t xml:space="preserve">., Vodovodna cesta 90, 1000 Ljubljana, g. Krištof MLAKAR. </w:t>
      </w:r>
    </w:p>
    <w:p w:rsidR="007C70A1" w:rsidRPr="00CE1BAD" w:rsidRDefault="007C70A1" w:rsidP="00F81ECB">
      <w:pPr>
        <w:ind w:left="708"/>
        <w:jc w:val="both"/>
        <w:rPr>
          <w:rFonts w:ascii="Tahoma" w:hAnsi="Tahoma" w:cs="Tahoma"/>
          <w:b/>
        </w:rPr>
      </w:pPr>
    </w:p>
    <w:p w:rsidR="007C70A1" w:rsidRPr="00542462" w:rsidRDefault="007C70A1" w:rsidP="00F81ECB">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F81ECB">
      <w:pPr>
        <w:jc w:val="both"/>
      </w:pPr>
    </w:p>
    <w:p w:rsidR="007C70A1" w:rsidRPr="0098189E" w:rsidRDefault="007C70A1" w:rsidP="00F81ECB">
      <w:pPr>
        <w:pStyle w:val="Telobesedila3"/>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F81ECB">
      <w:pPr>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B4082E">
        <w:rPr>
          <w:rFonts w:ascii="Tahoma" w:hAnsi="Tahoma" w:cs="Tahoma"/>
        </w:rPr>
        <w:t xml:space="preserve"> </w:t>
      </w:r>
      <w:r w:rsidR="00B4082E" w:rsidRPr="008477D6">
        <w:rPr>
          <w:rFonts w:ascii="Tahoma" w:hAnsi="Tahoma" w:cs="Tahoma"/>
        </w:rPr>
        <w:t>in 14/18</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F81ECB">
      <w:pPr>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F81ECB">
      <w:pPr>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D020E8" w:rsidP="00F81ECB">
      <w:pPr>
        <w:tabs>
          <w:tab w:val="left" w:pos="1710"/>
        </w:tabs>
        <w:jc w:val="both"/>
        <w:rPr>
          <w:rFonts w:ascii="Tahoma" w:hAnsi="Tahoma" w:cs="Tahoma"/>
        </w:rPr>
      </w:pPr>
      <w:r>
        <w:rPr>
          <w:rFonts w:ascii="Tahoma" w:hAnsi="Tahoma" w:cs="Tahoma"/>
        </w:rPr>
        <w:tab/>
      </w:r>
    </w:p>
    <w:p w:rsidR="00DA220F" w:rsidRDefault="007C70A1" w:rsidP="00F81ECB">
      <w:pPr>
        <w:numPr>
          <w:ilvl w:val="1"/>
          <w:numId w:val="2"/>
        </w:numPr>
        <w:jc w:val="both"/>
        <w:rPr>
          <w:rFonts w:ascii="Tahoma" w:hAnsi="Tahoma" w:cs="Tahoma"/>
          <w:b/>
        </w:rPr>
      </w:pPr>
      <w:r w:rsidRPr="00542462">
        <w:rPr>
          <w:rFonts w:ascii="Tahoma" w:hAnsi="Tahoma" w:cs="Tahoma"/>
          <w:b/>
        </w:rPr>
        <w:t>Jezik in denarna enota</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DA220F">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DA220F">
        <w:rPr>
          <w:rFonts w:ascii="Tahoma" w:hAnsi="Tahoma" w:cs="Tahoma"/>
          <w:color w:val="000000"/>
        </w:rPr>
        <w:t>stroške (tj. stroške ponudnika) predloži uradne prevode dokumentov/dokazil s strani sodnega tolmača za slovenski jezik, ki so predloženi v tujem jeziku.</w:t>
      </w:r>
    </w:p>
    <w:p w:rsidR="00DA220F" w:rsidRDefault="00DA220F" w:rsidP="00F81ECB">
      <w:pPr>
        <w:jc w:val="both"/>
        <w:rPr>
          <w:rFonts w:ascii="Tahoma" w:hAnsi="Tahoma" w:cs="Tahoma"/>
          <w:b/>
        </w:rPr>
      </w:pPr>
    </w:p>
    <w:p w:rsidR="00DA220F" w:rsidRDefault="00E34C6F" w:rsidP="00F81ECB">
      <w:pPr>
        <w:jc w:val="both"/>
        <w:rPr>
          <w:rFonts w:ascii="Tahoma" w:hAnsi="Tahoma" w:cs="Tahoma"/>
          <w:b/>
        </w:rPr>
      </w:pPr>
      <w:r w:rsidRPr="002E6D91">
        <w:rPr>
          <w:rFonts w:ascii="Tahoma" w:hAnsi="Tahoma" w:cs="Tahoma"/>
        </w:rPr>
        <w:t>Finančni podatki morajo biti podani v evrih, na do dve (2) decimalni mesti natančno.</w:t>
      </w:r>
    </w:p>
    <w:p w:rsidR="00DA220F" w:rsidRDefault="00DA220F" w:rsidP="00F81ECB">
      <w:pPr>
        <w:jc w:val="both"/>
        <w:rPr>
          <w:rFonts w:ascii="Tahoma" w:hAnsi="Tahoma" w:cs="Tahoma"/>
          <w:b/>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Dodatna pojasnila ponudnikom</w:t>
      </w:r>
    </w:p>
    <w:p w:rsidR="008F6381" w:rsidRPr="008F6381" w:rsidRDefault="008F6381" w:rsidP="00F81ECB">
      <w:pPr>
        <w:jc w:val="both"/>
        <w:rPr>
          <w:rFonts w:ascii="Tahoma" w:hAnsi="Tahoma" w:cs="Tahoma"/>
          <w:b/>
        </w:rPr>
      </w:pPr>
    </w:p>
    <w:p w:rsidR="008F6381" w:rsidRPr="008F6381" w:rsidRDefault="008F6381" w:rsidP="00F81ECB">
      <w:pPr>
        <w:jc w:val="both"/>
        <w:rPr>
          <w:rFonts w:ascii="Tahoma" w:hAnsi="Tahoma" w:cs="Tahoma"/>
        </w:rPr>
      </w:pPr>
      <w:r w:rsidRPr="008F6381">
        <w:rPr>
          <w:rFonts w:ascii="Tahoma" w:hAnsi="Tahoma" w:cs="Tahoma"/>
        </w:rPr>
        <w:t xml:space="preserve">Dodatna pojasnila ali vprašanja o razpisni dokumentaciji lahko zainteresirani ponudniki zahtevajo preko Portala javnih naročil, vendar najkasneje do sedem (7) koledarskih dni pred potekom roka za predložitev ponudb. Odgovori oziroma pojasnila bodo objavljeni na spletnem naslovu podjetja JAVNO PODJETJE VODOVOD KANALIZACIJA SNAGA </w:t>
      </w:r>
      <w:proofErr w:type="spellStart"/>
      <w:r w:rsidRPr="008F6381">
        <w:rPr>
          <w:rFonts w:ascii="Tahoma" w:hAnsi="Tahoma" w:cs="Tahoma"/>
        </w:rPr>
        <w:t>d.o.o</w:t>
      </w:r>
      <w:proofErr w:type="spellEnd"/>
      <w:r w:rsidRPr="008F6381">
        <w:rPr>
          <w:rFonts w:ascii="Tahoma" w:hAnsi="Tahoma" w:cs="Tahoma"/>
        </w:rPr>
        <w:t>. (https://www.vokasnaga.si/javna-narocila) na mestu, kjer je objavljena razpisna dokumentacija ter na Portalu javnih naročil, najkasneje pet (5) koledarskih dni pred rokom za oddajo ponudb, pod pogojem, da bo zahteva posredovana pravočasno. Na drugače posredovane zahteve za dodatna pojasnila ali vprašanja naročnik ni dolžan odgovoriti.</w:t>
      </w:r>
    </w:p>
    <w:p w:rsidR="008F6381" w:rsidRPr="008F6381" w:rsidRDefault="008F6381" w:rsidP="00F81ECB">
      <w:pPr>
        <w:jc w:val="both"/>
        <w:rPr>
          <w:rFonts w:ascii="Tahoma" w:hAnsi="Tahoma" w:cs="Tahoma"/>
        </w:rPr>
      </w:pPr>
    </w:p>
    <w:p w:rsidR="008F6381" w:rsidRPr="008F6381" w:rsidRDefault="008F6381" w:rsidP="00F81ECB">
      <w:pPr>
        <w:numPr>
          <w:ilvl w:val="1"/>
          <w:numId w:val="2"/>
        </w:numPr>
        <w:jc w:val="both"/>
        <w:rPr>
          <w:rFonts w:ascii="Tahoma" w:hAnsi="Tahoma" w:cs="Tahoma"/>
          <w:b/>
        </w:rPr>
      </w:pPr>
      <w:r w:rsidRPr="008F6381">
        <w:rPr>
          <w:rFonts w:ascii="Tahoma" w:hAnsi="Tahoma" w:cs="Tahoma"/>
          <w:b/>
        </w:rPr>
        <w:t>Variantna ponudba</w:t>
      </w:r>
    </w:p>
    <w:p w:rsidR="008F6381" w:rsidRPr="008F6381" w:rsidRDefault="008F6381" w:rsidP="00F81ECB">
      <w:pPr>
        <w:jc w:val="both"/>
        <w:rPr>
          <w:rFonts w:ascii="Tahoma" w:hAnsi="Tahoma" w:cs="Tahoma"/>
          <w:b/>
        </w:rPr>
      </w:pPr>
    </w:p>
    <w:p w:rsidR="008F6381" w:rsidRDefault="008F6381" w:rsidP="00F81ECB">
      <w:pPr>
        <w:jc w:val="both"/>
        <w:rPr>
          <w:rFonts w:ascii="Tahoma" w:hAnsi="Tahoma" w:cs="Tahoma"/>
        </w:rPr>
      </w:pPr>
      <w:r w:rsidRPr="008F6381">
        <w:rPr>
          <w:rFonts w:ascii="Tahoma" w:hAnsi="Tahoma" w:cs="Tahoma"/>
        </w:rPr>
        <w:t>Naročnik ne dopušča predložitve variantne ponudbe. Naročnik bo ponudbo, ki bo vsebovala variantno ponudbo, zavrnil kot nedopustno.</w:t>
      </w:r>
    </w:p>
    <w:p w:rsidR="00AC66CF" w:rsidRPr="008F6381" w:rsidRDefault="00AC66CF" w:rsidP="00F81ECB">
      <w:pPr>
        <w:jc w:val="both"/>
        <w:rPr>
          <w:rFonts w:ascii="Tahoma" w:hAnsi="Tahoma" w:cs="Tahoma"/>
        </w:rPr>
      </w:pPr>
    </w:p>
    <w:bookmarkEnd w:id="1"/>
    <w:bookmarkEnd w:id="2"/>
    <w:bookmarkEnd w:id="3"/>
    <w:bookmarkEnd w:id="4"/>
    <w:bookmarkEnd w:id="5"/>
    <w:p w:rsidR="007C70A1" w:rsidRPr="00542462" w:rsidRDefault="007C70A1" w:rsidP="00F81ECB">
      <w:pPr>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F81ECB">
      <w:pPr>
        <w:jc w:val="both"/>
        <w:rPr>
          <w:rFonts w:ascii="Tahoma" w:hAnsi="Tahoma" w:cs="Tahoma"/>
          <w:b/>
        </w:rPr>
      </w:pPr>
    </w:p>
    <w:p w:rsidR="00204F4A" w:rsidRPr="00C5493C" w:rsidRDefault="007C70A1" w:rsidP="00F81ECB">
      <w:pPr>
        <w:pStyle w:val="Telobesedila3"/>
        <w:tabs>
          <w:tab w:val="clear" w:pos="142"/>
        </w:tabs>
        <w:rPr>
          <w:rFonts w:ascii="Tahoma" w:hAnsi="Tahoma" w:cs="Tahoma"/>
          <w:lang w:val="sl-SI"/>
        </w:rPr>
      </w:pPr>
      <w:r w:rsidRPr="00C5493C">
        <w:rPr>
          <w:rFonts w:ascii="Tahoma" w:hAnsi="Tahoma" w:cs="Tahoma"/>
        </w:rPr>
        <w:t>Ponudnik nosi vse stroške p</w:t>
      </w:r>
      <w:r w:rsidR="004244F8" w:rsidRPr="00C5493C">
        <w:rPr>
          <w:rFonts w:ascii="Tahoma" w:hAnsi="Tahoma" w:cs="Tahoma"/>
        </w:rPr>
        <w:t xml:space="preserve">riprave in predložitve ponudbe. </w:t>
      </w:r>
      <w:r w:rsidRPr="00C5493C">
        <w:rPr>
          <w:rFonts w:ascii="Tahoma" w:hAnsi="Tahoma" w:cs="Tahoma"/>
        </w:rPr>
        <w:t xml:space="preserve">Rok za predložitev ponudbe je </w:t>
      </w:r>
      <w:r w:rsidR="00293D93">
        <w:rPr>
          <w:rFonts w:ascii="Tahoma" w:hAnsi="Tahoma" w:cs="Tahoma"/>
          <w:b/>
          <w:lang w:val="sl-SI"/>
        </w:rPr>
        <w:t>12</w:t>
      </w:r>
      <w:r w:rsidR="008E187B" w:rsidRPr="00C5493C">
        <w:rPr>
          <w:rFonts w:ascii="Tahoma" w:hAnsi="Tahoma" w:cs="Tahoma"/>
          <w:b/>
          <w:lang w:val="sl-SI"/>
        </w:rPr>
        <w:t>.</w:t>
      </w:r>
      <w:r w:rsidR="00425267">
        <w:rPr>
          <w:rFonts w:ascii="Tahoma" w:hAnsi="Tahoma" w:cs="Tahoma"/>
          <w:b/>
          <w:lang w:val="sl-SI"/>
        </w:rPr>
        <w:t>0</w:t>
      </w:r>
      <w:r w:rsidR="00293D93">
        <w:rPr>
          <w:rFonts w:ascii="Tahoma" w:hAnsi="Tahoma" w:cs="Tahoma"/>
          <w:b/>
          <w:lang w:val="sl-SI"/>
        </w:rPr>
        <w:t>2</w:t>
      </w:r>
      <w:r w:rsidR="008E187B" w:rsidRPr="00C5493C">
        <w:rPr>
          <w:rFonts w:ascii="Tahoma" w:hAnsi="Tahoma" w:cs="Tahoma"/>
          <w:b/>
          <w:lang w:val="sl-SI"/>
        </w:rPr>
        <w:t>.</w:t>
      </w:r>
      <w:r w:rsidR="00DC07C4" w:rsidRPr="00C5493C">
        <w:rPr>
          <w:rFonts w:ascii="Tahoma" w:hAnsi="Tahoma" w:cs="Tahoma"/>
          <w:b/>
          <w:lang w:val="sl-SI"/>
        </w:rPr>
        <w:t>20</w:t>
      </w:r>
      <w:r w:rsidR="00425267">
        <w:rPr>
          <w:rFonts w:ascii="Tahoma" w:hAnsi="Tahoma" w:cs="Tahoma"/>
          <w:b/>
          <w:lang w:val="sl-SI"/>
        </w:rPr>
        <w:t>20</w:t>
      </w:r>
      <w:r w:rsidRPr="00C5493C">
        <w:rPr>
          <w:rFonts w:ascii="Tahoma" w:hAnsi="Tahoma" w:cs="Tahoma"/>
        </w:rPr>
        <w:t xml:space="preserve"> do </w:t>
      </w:r>
      <w:r w:rsidRPr="00C5493C">
        <w:rPr>
          <w:rFonts w:ascii="Tahoma" w:hAnsi="Tahoma" w:cs="Tahoma"/>
          <w:b/>
          <w:noProof/>
        </w:rPr>
        <w:t>10:00</w:t>
      </w:r>
      <w:r w:rsidRPr="00C5493C">
        <w:rPr>
          <w:rFonts w:ascii="Tahoma" w:hAnsi="Tahoma" w:cs="Tahoma"/>
        </w:rPr>
        <w:t xml:space="preserve"> </w:t>
      </w:r>
      <w:r w:rsidRPr="00C5493C">
        <w:rPr>
          <w:rFonts w:ascii="Tahoma" w:hAnsi="Tahoma" w:cs="Tahoma"/>
          <w:b/>
        </w:rPr>
        <w:t>ure</w:t>
      </w:r>
      <w:r w:rsidR="001E6702" w:rsidRPr="00C5493C">
        <w:rPr>
          <w:rFonts w:ascii="Tahoma" w:hAnsi="Tahoma" w:cs="Tahoma"/>
          <w:lang w:val="sl-SI"/>
        </w:rPr>
        <w:t xml:space="preserve">. </w:t>
      </w:r>
      <w:r w:rsidR="00F27ADC" w:rsidRPr="00C5493C">
        <w:rPr>
          <w:rFonts w:ascii="Tahoma" w:hAnsi="Tahoma" w:cs="Tahoma"/>
          <w:lang w:val="sl-SI"/>
        </w:rPr>
        <w:t xml:space="preserve"> </w:t>
      </w:r>
    </w:p>
    <w:p w:rsidR="00EB607A" w:rsidRPr="00C5493C" w:rsidRDefault="00EB607A" w:rsidP="00F81ECB">
      <w:pPr>
        <w:jc w:val="both"/>
        <w:rPr>
          <w:rFonts w:ascii="Tahoma" w:hAnsi="Tahoma" w:cs="Tahoma"/>
        </w:rPr>
      </w:pPr>
    </w:p>
    <w:p w:rsidR="001E6702" w:rsidRPr="00C5493C" w:rsidRDefault="001E6702" w:rsidP="00F81ECB">
      <w:pPr>
        <w:tabs>
          <w:tab w:val="left" w:pos="142"/>
        </w:tabs>
        <w:jc w:val="both"/>
        <w:rPr>
          <w:rFonts w:ascii="Tahoma" w:hAnsi="Tahoma" w:cs="Tahoma"/>
        </w:rPr>
      </w:pPr>
      <w:r w:rsidRPr="00C5493C">
        <w:rPr>
          <w:rFonts w:ascii="Tahoma" w:hAnsi="Tahoma" w:cs="Tahoma"/>
          <w:lang w:val="x-none"/>
        </w:rPr>
        <w:t xml:space="preserve">Ponudniki morajo ponudbe predložiti v informacijski sistem e-JN na spletnem naslovu </w:t>
      </w:r>
      <w:hyperlink r:id="rId13" w:history="1">
        <w:r w:rsidRPr="00C5493C">
          <w:rPr>
            <w:rFonts w:ascii="Tahoma" w:hAnsi="Tahoma" w:cs="Tahoma"/>
            <w:color w:val="0000FF"/>
            <w:u w:val="single"/>
            <w:lang w:val="x-none"/>
          </w:rPr>
          <w:t>https://ejn.gov.si/eJN2</w:t>
        </w:r>
      </w:hyperlink>
      <w:r w:rsidRPr="00C5493C">
        <w:rPr>
          <w:rFonts w:ascii="Tahoma" w:hAnsi="Tahoma" w:cs="Tahoma"/>
        </w:rPr>
        <w:t xml:space="preserve">, v skladu </w:t>
      </w:r>
      <w:r w:rsidRPr="00C5493C">
        <w:rPr>
          <w:rFonts w:ascii="Tahoma" w:hAnsi="Tahoma" w:cs="Tahoma"/>
          <w:u w:val="single"/>
        </w:rPr>
        <w:t xml:space="preserve">s </w:t>
      </w:r>
      <w:r w:rsidRPr="00C5493C">
        <w:rPr>
          <w:rFonts w:ascii="Tahoma" w:hAnsi="Tahoma" w:cs="Tahoma"/>
          <w:b/>
          <w:u w:val="single"/>
        </w:rPr>
        <w:t>poglavjem 6</w:t>
      </w:r>
      <w:r w:rsidRPr="00C5493C">
        <w:rPr>
          <w:rFonts w:ascii="Tahoma" w:hAnsi="Tahoma" w:cs="Tahoma"/>
          <w:u w:val="single"/>
        </w:rPr>
        <w:t xml:space="preserve"> te razpisne dokumentacije</w:t>
      </w:r>
      <w:r w:rsidRPr="00C5493C">
        <w:rPr>
          <w:rFonts w:ascii="Tahoma" w:hAnsi="Tahoma" w:cs="Tahoma"/>
        </w:rPr>
        <w:t>.</w:t>
      </w:r>
    </w:p>
    <w:p w:rsidR="001E6702" w:rsidRPr="00C5493C" w:rsidRDefault="001E6702" w:rsidP="00F81ECB">
      <w:pPr>
        <w:jc w:val="both"/>
        <w:rPr>
          <w:rFonts w:ascii="Tahoma" w:hAnsi="Tahoma" w:cs="Tahoma"/>
        </w:rPr>
      </w:pPr>
    </w:p>
    <w:p w:rsidR="007C70A1" w:rsidRPr="00C5493C" w:rsidRDefault="001E6702" w:rsidP="00F81ECB">
      <w:pPr>
        <w:numPr>
          <w:ilvl w:val="1"/>
          <w:numId w:val="2"/>
        </w:numPr>
        <w:jc w:val="both"/>
        <w:rPr>
          <w:rFonts w:ascii="Tahoma" w:hAnsi="Tahoma" w:cs="Tahoma"/>
          <w:b/>
        </w:rPr>
      </w:pPr>
      <w:r w:rsidRPr="00C5493C">
        <w:rPr>
          <w:rFonts w:ascii="Tahoma" w:hAnsi="Tahoma" w:cs="Tahoma"/>
          <w:b/>
        </w:rPr>
        <w:t>Informacije v zvezi z odpiranjem ponudb</w:t>
      </w:r>
    </w:p>
    <w:p w:rsidR="006E0A56" w:rsidRPr="00C5493C" w:rsidRDefault="006E0A56" w:rsidP="00F81ECB">
      <w:pPr>
        <w:jc w:val="both"/>
        <w:rPr>
          <w:rFonts w:ascii="Tahoma" w:hAnsi="Tahoma" w:cs="Tahoma"/>
          <w:b/>
        </w:rPr>
      </w:pPr>
    </w:p>
    <w:p w:rsidR="001E6702" w:rsidRPr="00ED4C1E" w:rsidRDefault="001E6702" w:rsidP="00F81ECB">
      <w:pPr>
        <w:jc w:val="both"/>
        <w:rPr>
          <w:rFonts w:ascii="Tahoma" w:hAnsi="Tahoma" w:cs="Tahoma"/>
        </w:rPr>
      </w:pPr>
      <w:r w:rsidRPr="00C5493C">
        <w:rPr>
          <w:rFonts w:ascii="Tahoma" w:hAnsi="Tahoma" w:cs="Tahoma"/>
        </w:rPr>
        <w:t xml:space="preserve">Odpiranje ponudb bo potekalo avtomatično v informacijskem sistemu e-JN dne </w:t>
      </w:r>
      <w:r w:rsidR="00293D93">
        <w:rPr>
          <w:rFonts w:ascii="Tahoma" w:hAnsi="Tahoma" w:cs="Tahoma"/>
          <w:b/>
        </w:rPr>
        <w:t>12</w:t>
      </w:r>
      <w:r w:rsidR="008E187B" w:rsidRPr="00C5493C">
        <w:rPr>
          <w:rFonts w:ascii="Tahoma" w:hAnsi="Tahoma" w:cs="Tahoma"/>
          <w:b/>
        </w:rPr>
        <w:t>.</w:t>
      </w:r>
      <w:r w:rsidR="00425267">
        <w:rPr>
          <w:rFonts w:ascii="Tahoma" w:hAnsi="Tahoma" w:cs="Tahoma"/>
          <w:b/>
        </w:rPr>
        <w:t>0</w:t>
      </w:r>
      <w:r w:rsidR="00293D93">
        <w:rPr>
          <w:rFonts w:ascii="Tahoma" w:hAnsi="Tahoma" w:cs="Tahoma"/>
          <w:b/>
        </w:rPr>
        <w:t>2</w:t>
      </w:r>
      <w:r w:rsidR="00D12766" w:rsidRPr="00C5493C">
        <w:rPr>
          <w:rFonts w:ascii="Tahoma" w:hAnsi="Tahoma" w:cs="Tahoma"/>
          <w:b/>
        </w:rPr>
        <w:t>.20</w:t>
      </w:r>
      <w:r w:rsidR="00425267">
        <w:rPr>
          <w:rFonts w:ascii="Tahoma" w:hAnsi="Tahoma" w:cs="Tahoma"/>
          <w:b/>
        </w:rPr>
        <w:t>20</w:t>
      </w:r>
      <w:r w:rsidR="00D12766" w:rsidRPr="00C5493C">
        <w:rPr>
          <w:rFonts w:ascii="Tahoma" w:hAnsi="Tahoma" w:cs="Tahoma"/>
        </w:rPr>
        <w:t xml:space="preserve"> </w:t>
      </w:r>
      <w:r w:rsidRPr="00C5493C">
        <w:rPr>
          <w:rFonts w:ascii="Tahoma" w:hAnsi="Tahoma" w:cs="Tahoma"/>
        </w:rPr>
        <w:t xml:space="preserve">in se bo začelo </w:t>
      </w:r>
      <w:r w:rsidRPr="00C5493C">
        <w:rPr>
          <w:rFonts w:ascii="Tahoma" w:hAnsi="Tahoma" w:cs="Tahoma"/>
          <w:b/>
        </w:rPr>
        <w:t>ob 10:30 uri</w:t>
      </w:r>
      <w:r w:rsidRPr="00C5493C">
        <w:rPr>
          <w:rFonts w:ascii="Tahoma" w:hAnsi="Tahoma" w:cs="Tahoma"/>
        </w:rPr>
        <w:t xml:space="preserve"> na spletnem naslovu </w:t>
      </w:r>
      <w:hyperlink r:id="rId14" w:history="1">
        <w:r w:rsidRPr="00C5493C">
          <w:rPr>
            <w:rStyle w:val="Hiperpovezava"/>
            <w:rFonts w:ascii="Tahoma" w:hAnsi="Tahoma" w:cs="Tahoma"/>
          </w:rPr>
          <w:t>https://ejn.gov.si/eJN2</w:t>
        </w:r>
      </w:hyperlink>
      <w:r w:rsidRPr="00C5493C">
        <w:rPr>
          <w:rFonts w:ascii="Tahoma" w:hAnsi="Tahoma" w:cs="Tahoma"/>
        </w:rPr>
        <w:t>.</w:t>
      </w:r>
      <w:r w:rsidRPr="00ED4C1E">
        <w:rPr>
          <w:rFonts w:ascii="Tahoma" w:hAnsi="Tahoma" w:cs="Tahoma"/>
        </w:rPr>
        <w:t xml:space="preserve"> </w:t>
      </w:r>
    </w:p>
    <w:p w:rsidR="001E6702" w:rsidRPr="00ED4C1E" w:rsidRDefault="001E6702" w:rsidP="00F81ECB">
      <w:pPr>
        <w:jc w:val="both"/>
        <w:rPr>
          <w:rFonts w:ascii="Tahoma" w:hAnsi="Tahoma" w:cs="Tahoma"/>
        </w:rPr>
      </w:pPr>
    </w:p>
    <w:p w:rsidR="001E6702" w:rsidRPr="00ED4C1E" w:rsidRDefault="001E6702" w:rsidP="00F81ECB">
      <w:pPr>
        <w:jc w:val="both"/>
        <w:rPr>
          <w:rFonts w:ascii="Tahoma" w:hAnsi="Tahoma" w:cs="Tahoma"/>
        </w:rPr>
      </w:pPr>
      <w:r w:rsidRPr="00ED4C1E">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w:t>
      </w:r>
      <w:r w:rsidR="009348B9">
        <w:rPr>
          <w:rFonts w:ascii="Tahoma" w:hAnsi="Tahoma" w:cs="Tahoma"/>
        </w:rPr>
        <w:t>i po preteku 60 minut. Ponudnik</w:t>
      </w:r>
      <w:r w:rsidRPr="00ED4C1E">
        <w:rPr>
          <w:rFonts w:ascii="Tahoma" w:hAnsi="Tahoma" w:cs="Tahoma"/>
        </w:rPr>
        <w:t xml:space="preserve">, ki </w:t>
      </w:r>
      <w:r w:rsidR="009348B9">
        <w:rPr>
          <w:rFonts w:ascii="Tahoma" w:hAnsi="Tahoma" w:cs="Tahoma"/>
        </w:rPr>
        <w:t>je</w:t>
      </w:r>
      <w:r w:rsidRPr="00ED4C1E">
        <w:rPr>
          <w:rFonts w:ascii="Tahoma" w:hAnsi="Tahoma" w:cs="Tahoma"/>
        </w:rPr>
        <w:t xml:space="preserve"> oddal ponudb</w:t>
      </w:r>
      <w:r w:rsidR="009348B9">
        <w:rPr>
          <w:rFonts w:ascii="Tahoma" w:hAnsi="Tahoma" w:cs="Tahoma"/>
        </w:rPr>
        <w:t>o</w:t>
      </w:r>
      <w:r w:rsidRPr="00ED4C1E">
        <w:rPr>
          <w:rFonts w:ascii="Tahoma" w:hAnsi="Tahoma" w:cs="Tahoma"/>
        </w:rPr>
        <w:t xml:space="preserve">, ima te podatke v informacijskem sistemu e-JN na razpolago v razdelku »Zapisnik o odpiranju ponudb«. </w:t>
      </w:r>
    </w:p>
    <w:p w:rsidR="007C70A1" w:rsidRPr="00CE1BAD" w:rsidRDefault="007C70A1" w:rsidP="00F81ECB">
      <w:pPr>
        <w:rPr>
          <w:rFonts w:ascii="Tahoma" w:hAnsi="Tahoma" w:cs="Tahoma"/>
        </w:rPr>
      </w:pPr>
    </w:p>
    <w:p w:rsidR="00E34C6F" w:rsidRPr="004F2EA8" w:rsidRDefault="00E34C6F" w:rsidP="00F81ECB">
      <w:pPr>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F81ECB">
      <w:pPr>
        <w:rPr>
          <w:rFonts w:ascii="Tahoma" w:hAnsi="Tahoma" w:cs="Tahoma"/>
        </w:rPr>
      </w:pPr>
    </w:p>
    <w:p w:rsidR="00E34C6F" w:rsidRPr="00DF3A28" w:rsidRDefault="00E34C6F" w:rsidP="00F81ECB">
      <w:pPr>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F81ECB">
      <w:pPr>
        <w:ind w:right="56"/>
        <w:jc w:val="both"/>
        <w:rPr>
          <w:rFonts w:ascii="Tahoma" w:hAnsi="Tahoma" w:cs="Tahoma"/>
        </w:rPr>
      </w:pPr>
    </w:p>
    <w:p w:rsidR="00425267" w:rsidRPr="00542462" w:rsidRDefault="00425267" w:rsidP="00425267">
      <w:pPr>
        <w:keepNext/>
        <w:numPr>
          <w:ilvl w:val="1"/>
          <w:numId w:val="2"/>
        </w:numPr>
        <w:jc w:val="both"/>
        <w:rPr>
          <w:rFonts w:ascii="Tahoma" w:hAnsi="Tahoma" w:cs="Tahoma"/>
          <w:b/>
        </w:rPr>
      </w:pPr>
      <w:r w:rsidRPr="00542462">
        <w:rPr>
          <w:rFonts w:ascii="Tahoma" w:hAnsi="Tahoma" w:cs="Tahoma"/>
          <w:b/>
        </w:rPr>
        <w:t xml:space="preserve">Opredelitev postopka </w:t>
      </w:r>
    </w:p>
    <w:p w:rsidR="00425267" w:rsidRPr="007464D7" w:rsidRDefault="00425267" w:rsidP="00425267">
      <w:pPr>
        <w:keepNext/>
        <w:jc w:val="both"/>
        <w:rPr>
          <w:rFonts w:ascii="Tahoma" w:hAnsi="Tahoma" w:cs="Tahoma"/>
          <w:b/>
          <w:highlight w:val="yellow"/>
        </w:rPr>
      </w:pPr>
    </w:p>
    <w:p w:rsidR="00425267" w:rsidRDefault="00425267" w:rsidP="00425267">
      <w:pPr>
        <w:pStyle w:val="Telobesedila"/>
        <w:keepNext/>
        <w:rPr>
          <w:rFonts w:ascii="Tahoma" w:hAnsi="Tahoma" w:cs="Tahoma"/>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425267" w:rsidRDefault="00425267" w:rsidP="00F81ECB">
      <w:pPr>
        <w:ind w:right="56"/>
        <w:jc w:val="both"/>
        <w:rPr>
          <w:rFonts w:ascii="Tahoma" w:hAnsi="Tahoma" w:cs="Tahoma"/>
        </w:rPr>
      </w:pPr>
    </w:p>
    <w:p w:rsidR="00E34C6F" w:rsidRDefault="00293D93" w:rsidP="00F81ECB">
      <w:pPr>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Naročilnica</w:t>
      </w:r>
    </w:p>
    <w:p w:rsidR="00E34C6F" w:rsidRDefault="00E34C6F" w:rsidP="00F81ECB">
      <w:pPr>
        <w:ind w:left="720"/>
        <w:jc w:val="both"/>
        <w:rPr>
          <w:rFonts w:ascii="Tahoma" w:hAnsi="Tahoma" w:cs="Tahoma"/>
          <w:b/>
        </w:rPr>
      </w:pPr>
    </w:p>
    <w:p w:rsidR="00293D93" w:rsidRPr="001A4CBF" w:rsidRDefault="00293D93" w:rsidP="00293D93">
      <w:pPr>
        <w:jc w:val="both"/>
        <w:rPr>
          <w:rFonts w:ascii="Tahoma" w:hAnsi="Tahoma" w:cs="Tahoma"/>
        </w:rPr>
      </w:pPr>
      <w:r w:rsidRPr="001A4CBF">
        <w:rPr>
          <w:rFonts w:ascii="Tahoma" w:hAnsi="Tahoma" w:cs="Tahoma"/>
        </w:rPr>
        <w:t>Naročnik bo naročil razpisana dela z naročilnico v skladu s ponudbo izbranega ponudnika ter v skladu s pogoji po tem javnem razpisu.</w:t>
      </w:r>
    </w:p>
    <w:p w:rsidR="00E34C6F" w:rsidRDefault="00E34C6F" w:rsidP="00F81ECB">
      <w:pPr>
        <w:jc w:val="both"/>
        <w:rPr>
          <w:rFonts w:ascii="Tahoma" w:hAnsi="Tahoma" w:cs="Tahoma"/>
        </w:rPr>
      </w:pPr>
    </w:p>
    <w:p w:rsidR="00E34C6F" w:rsidRDefault="00E34C6F" w:rsidP="00F81ECB">
      <w:pPr>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F81ECB">
      <w:pPr>
        <w:jc w:val="both"/>
        <w:rPr>
          <w:rFonts w:ascii="Tahoma" w:hAnsi="Tahoma" w:cs="Tahoma"/>
        </w:rPr>
      </w:pPr>
    </w:p>
    <w:p w:rsidR="00E34C6F" w:rsidRDefault="00E34C6F" w:rsidP="00F81ECB">
      <w:pPr>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0128D6">
        <w:rPr>
          <w:rFonts w:ascii="Tahoma" w:hAnsi="Tahoma" w:cs="Tahoma"/>
        </w:rPr>
        <w:t>5</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F81ECB">
      <w:pPr>
        <w:jc w:val="both"/>
        <w:rPr>
          <w:rFonts w:ascii="Tahoma" w:hAnsi="Tahoma" w:cs="Tahoma"/>
          <w:b/>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F81ECB">
      <w:pPr>
        <w:jc w:val="both"/>
        <w:rPr>
          <w:rFonts w:ascii="Tahoma" w:hAnsi="Tahoma" w:cs="Tahoma"/>
          <w:b/>
        </w:rPr>
      </w:pPr>
    </w:p>
    <w:p w:rsidR="00F1423B" w:rsidRDefault="00F1423B" w:rsidP="00F81ECB">
      <w:pPr>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DA220F" w:rsidRDefault="00DA220F" w:rsidP="00F81ECB">
      <w:pPr>
        <w:autoSpaceDE w:val="0"/>
        <w:autoSpaceDN w:val="0"/>
        <w:adjustRightInd w:val="0"/>
        <w:jc w:val="both"/>
        <w:rPr>
          <w:rFonts w:ascii="Tahoma" w:hAnsi="Tahoma" w:cs="Tahoma"/>
        </w:rPr>
      </w:pPr>
    </w:p>
    <w:p w:rsidR="007C70A1" w:rsidRPr="00542462" w:rsidRDefault="007C70A1" w:rsidP="00F81ECB">
      <w:pPr>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F81ECB">
      <w:pPr>
        <w:pStyle w:val="tekst1"/>
        <w:spacing w:before="0" w:line="240" w:lineRule="auto"/>
        <w:rPr>
          <w:rFonts w:ascii="Tahoma" w:hAnsi="Tahoma" w:cs="Tahoma"/>
          <w:sz w:val="20"/>
        </w:rPr>
      </w:pPr>
    </w:p>
    <w:p w:rsidR="00404799" w:rsidRDefault="00404799" w:rsidP="00F81ECB">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F81ECB">
      <w:pPr>
        <w:jc w:val="both"/>
        <w:rPr>
          <w:rFonts w:ascii="Tahoma" w:hAnsi="Tahoma" w:cs="Tahoma"/>
        </w:rPr>
      </w:pPr>
    </w:p>
    <w:p w:rsidR="00404799" w:rsidRDefault="00404799" w:rsidP="00F81ECB">
      <w:pPr>
        <w:jc w:val="both"/>
        <w:rPr>
          <w:rFonts w:ascii="Tahoma" w:hAnsi="Tahoma" w:cs="Tahoma"/>
        </w:rPr>
      </w:pPr>
      <w:r>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w:t>
      </w:r>
      <w:r>
        <w:rPr>
          <w:rFonts w:ascii="Tahoma" w:hAnsi="Tahoma" w:cs="Tahoma"/>
        </w:rPr>
        <w:lastRenderedPageBreak/>
        <w:t>postopek. Ti podatki ne bodo objavljeni na odpiranju ponudb niti v nadaljevanju postopka ali kasneje. Naročnik bo v celoti odgovoren za varovanje zaupnosti tako dobljenih podatkov.</w:t>
      </w:r>
    </w:p>
    <w:p w:rsidR="009A5F76" w:rsidRDefault="009A5F76" w:rsidP="00F81ECB">
      <w:pPr>
        <w:pStyle w:val="tekst1"/>
        <w:spacing w:before="0" w:line="240" w:lineRule="auto"/>
        <w:rPr>
          <w:rFonts w:ascii="Tahoma" w:hAnsi="Tahoma" w:cs="Tahoma"/>
          <w:sz w:val="20"/>
        </w:rPr>
      </w:pPr>
    </w:p>
    <w:p w:rsidR="007C70A1" w:rsidRPr="00542462" w:rsidRDefault="007C70A1" w:rsidP="00F81ECB">
      <w:pPr>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F81ECB">
      <w:pPr>
        <w:jc w:val="both"/>
        <w:rPr>
          <w:rFonts w:ascii="Tahoma" w:hAnsi="Tahoma" w:cs="Tahoma"/>
        </w:rPr>
      </w:pPr>
    </w:p>
    <w:p w:rsidR="007C70A1" w:rsidRDefault="00787A19" w:rsidP="00F81ECB">
      <w:pPr>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F81ECB">
      <w:pPr>
        <w:jc w:val="both"/>
        <w:rPr>
          <w:rFonts w:ascii="Tahoma" w:hAnsi="Tahoma" w:cs="Tahoma"/>
        </w:rPr>
      </w:pPr>
    </w:p>
    <w:p w:rsidR="005D1D6C" w:rsidRPr="005154C7" w:rsidRDefault="00837427" w:rsidP="00F81ECB">
      <w:pPr>
        <w:numPr>
          <w:ilvl w:val="1"/>
          <w:numId w:val="2"/>
        </w:numPr>
        <w:jc w:val="both"/>
        <w:rPr>
          <w:rFonts w:ascii="Tahoma" w:hAnsi="Tahoma" w:cs="Tahoma"/>
          <w:b/>
        </w:rPr>
      </w:pPr>
      <w:r w:rsidRPr="005154C7">
        <w:rPr>
          <w:rFonts w:ascii="Tahoma" w:hAnsi="Tahoma" w:cs="Tahoma"/>
          <w:b/>
        </w:rPr>
        <w:t>Celovitost ponudbe</w:t>
      </w:r>
    </w:p>
    <w:p w:rsidR="00837427" w:rsidRDefault="00837427" w:rsidP="00F81ECB">
      <w:pPr>
        <w:jc w:val="both"/>
        <w:rPr>
          <w:rFonts w:ascii="Tahoma" w:hAnsi="Tahoma" w:cs="Tahoma"/>
        </w:rPr>
      </w:pPr>
    </w:p>
    <w:p w:rsidR="005154C7" w:rsidRDefault="005154C7" w:rsidP="00F81ECB">
      <w:pPr>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B4082E">
        <w:rPr>
          <w:rFonts w:ascii="Tahoma" w:hAnsi="Tahoma" w:cs="Tahoma"/>
          <w:bCs/>
        </w:rPr>
        <w:t>VKS-136/19</w:t>
      </w:r>
      <w:r w:rsidRPr="00B46BCD">
        <w:rPr>
          <w:rFonts w:ascii="Tahoma" w:hAnsi="Tahoma" w:cs="Tahoma"/>
        </w:rPr>
        <w:t>, bo naročnik tako ponudbo izključil iz sodelovanja v postopku oddaje javnega naročila.</w:t>
      </w:r>
    </w:p>
    <w:p w:rsidR="005154C7" w:rsidRPr="00B46BCD" w:rsidRDefault="005154C7" w:rsidP="00F81ECB">
      <w:pPr>
        <w:jc w:val="both"/>
        <w:rPr>
          <w:rFonts w:ascii="Tahoma" w:hAnsi="Tahoma" w:cs="Tahoma"/>
        </w:rPr>
      </w:pPr>
    </w:p>
    <w:p w:rsidR="00581FA8" w:rsidRPr="005154C7" w:rsidRDefault="00581FA8" w:rsidP="00F81ECB">
      <w:pPr>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F81ECB">
      <w:pPr>
        <w:rPr>
          <w:rFonts w:ascii="Tahoma" w:hAnsi="Tahoma" w:cs="Tahoma"/>
        </w:rPr>
      </w:pPr>
    </w:p>
    <w:p w:rsidR="005154C7" w:rsidRPr="006369AE" w:rsidRDefault="00F1423B" w:rsidP="00F81ECB">
      <w:pPr>
        <w:pStyle w:val="tekst1"/>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F81ECB">
      <w:pPr>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F81ECB">
      <w:pPr>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F81ECB">
      <w:pPr>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F81ECB">
      <w:pPr>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F81ECB">
      <w:pPr>
        <w:pStyle w:val="tekst1"/>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F81ECB">
      <w:pPr>
        <w:pStyle w:val="tekst1"/>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F81ECB">
      <w:pPr>
        <w:pStyle w:val="tekst1"/>
        <w:tabs>
          <w:tab w:val="left" w:pos="180"/>
        </w:tabs>
        <w:suppressAutoHyphens/>
        <w:spacing w:before="0" w:line="240" w:lineRule="auto"/>
        <w:ind w:left="720"/>
        <w:rPr>
          <w:rFonts w:ascii="Tahoma" w:hAnsi="Tahoma" w:cs="Tahoma"/>
          <w:sz w:val="20"/>
        </w:rPr>
      </w:pPr>
    </w:p>
    <w:p w:rsidR="005154C7" w:rsidRPr="008F1C7E" w:rsidRDefault="005154C7" w:rsidP="00F81ECB">
      <w:pPr>
        <w:pStyle w:val="tekst1"/>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F81ECB">
      <w:pPr>
        <w:pStyle w:val="tekst1"/>
        <w:spacing w:before="0" w:line="240" w:lineRule="auto"/>
        <w:rPr>
          <w:rFonts w:ascii="Tahoma" w:hAnsi="Tahoma" w:cs="Tahoma"/>
        </w:rPr>
      </w:pPr>
    </w:p>
    <w:p w:rsidR="00F1423B" w:rsidRPr="005154C7" w:rsidRDefault="00F1423B" w:rsidP="00F81ECB">
      <w:pPr>
        <w:numPr>
          <w:ilvl w:val="1"/>
          <w:numId w:val="2"/>
        </w:numPr>
        <w:jc w:val="both"/>
        <w:rPr>
          <w:rFonts w:ascii="Tahoma" w:hAnsi="Tahoma" w:cs="Tahoma"/>
          <w:b/>
        </w:rPr>
      </w:pPr>
      <w:r w:rsidRPr="005154C7">
        <w:rPr>
          <w:rFonts w:ascii="Tahoma" w:hAnsi="Tahoma" w:cs="Tahoma"/>
          <w:b/>
        </w:rPr>
        <w:t>Ponudba s podizvajalci</w:t>
      </w:r>
    </w:p>
    <w:p w:rsidR="00F1423B" w:rsidRDefault="00F1423B" w:rsidP="00F81ECB">
      <w:pPr>
        <w:jc w:val="both"/>
        <w:rPr>
          <w:rFonts w:ascii="Tahoma" w:hAnsi="Tahoma" w:cs="Tahoma"/>
        </w:rPr>
      </w:pPr>
    </w:p>
    <w:p w:rsidR="00AB395C" w:rsidRPr="00223353" w:rsidRDefault="005154C7" w:rsidP="00F81ECB">
      <w:pPr>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F81ECB">
      <w:pPr>
        <w:numPr>
          <w:ilvl w:val="0"/>
          <w:numId w:val="16"/>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rsidR="00AB395C" w:rsidRPr="00223353" w:rsidRDefault="00AB395C" w:rsidP="00F81ECB">
      <w:pPr>
        <w:numPr>
          <w:ilvl w:val="0"/>
          <w:numId w:val="16"/>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F81ECB">
      <w:pPr>
        <w:numPr>
          <w:ilvl w:val="0"/>
          <w:numId w:val="16"/>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F81ECB">
      <w:pPr>
        <w:numPr>
          <w:ilvl w:val="0"/>
          <w:numId w:val="16"/>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F81ECB">
      <w:pPr>
        <w:numPr>
          <w:ilvl w:val="0"/>
          <w:numId w:val="16"/>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F81ECB">
      <w:pPr>
        <w:jc w:val="both"/>
        <w:rPr>
          <w:rFonts w:ascii="Tahoma" w:hAnsi="Tahoma" w:cs="Tahoma"/>
        </w:rPr>
      </w:pPr>
    </w:p>
    <w:p w:rsidR="005154C7" w:rsidRPr="00FF143C" w:rsidRDefault="005154C7" w:rsidP="00F81ECB">
      <w:pPr>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F81ECB">
      <w:pPr>
        <w:jc w:val="both"/>
        <w:rPr>
          <w:rFonts w:ascii="Tahoma" w:hAnsi="Tahoma" w:cs="Tahoma"/>
        </w:rPr>
      </w:pPr>
    </w:p>
    <w:p w:rsidR="005154C7" w:rsidRPr="00AB395C" w:rsidRDefault="00AB395C" w:rsidP="00F81ECB">
      <w:pPr>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lastRenderedPageBreak/>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F81ECB">
      <w:pPr>
        <w:jc w:val="both"/>
        <w:rPr>
          <w:rFonts w:ascii="Tahoma" w:hAnsi="Tahoma" w:cs="Tahoma"/>
        </w:rPr>
      </w:pPr>
    </w:p>
    <w:p w:rsidR="005154C7" w:rsidRDefault="005154C7" w:rsidP="00F81ECB">
      <w:pPr>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F81ECB">
      <w:pPr>
        <w:jc w:val="both"/>
        <w:rPr>
          <w:rFonts w:ascii="Tahoma" w:hAnsi="Tahoma" w:cs="Tahoma"/>
        </w:rPr>
      </w:pPr>
    </w:p>
    <w:p w:rsidR="00AB395C" w:rsidRDefault="00AB395C" w:rsidP="00F81ECB">
      <w:pPr>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F81ECB">
      <w:pPr>
        <w:jc w:val="both"/>
        <w:rPr>
          <w:rFonts w:ascii="Tahoma" w:hAnsi="Tahoma" w:cs="Tahoma"/>
        </w:rPr>
      </w:pPr>
    </w:p>
    <w:p w:rsidR="005154C7" w:rsidRDefault="005154C7" w:rsidP="00F81ECB">
      <w:pPr>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F81ECB">
      <w:pPr>
        <w:ind w:left="720"/>
        <w:jc w:val="both"/>
        <w:rPr>
          <w:rFonts w:ascii="Tahoma" w:hAnsi="Tahoma" w:cs="Tahoma"/>
          <w:b/>
        </w:rPr>
      </w:pPr>
    </w:p>
    <w:p w:rsidR="00AB395C" w:rsidRPr="00DC3A67" w:rsidRDefault="00AB395C" w:rsidP="00F81ECB">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F81ECB">
      <w:pPr>
        <w:pStyle w:val="Telobesedila2"/>
        <w:rPr>
          <w:rFonts w:ascii="Tahoma" w:hAnsi="Tahoma" w:cs="Tahoma"/>
          <w:b w:val="0"/>
          <w:lang w:val="sl-SI"/>
        </w:rPr>
      </w:pPr>
    </w:p>
    <w:p w:rsidR="00AB395C" w:rsidRDefault="00AB395C" w:rsidP="00F81ECB">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F81ECB">
      <w:pPr>
        <w:pStyle w:val="Telobesedila2"/>
        <w:rPr>
          <w:rFonts w:ascii="Tahoma" w:hAnsi="Tahoma" w:cs="Tahoma"/>
          <w:b w:val="0"/>
          <w:lang w:val="sl-SI"/>
        </w:rPr>
      </w:pPr>
    </w:p>
    <w:p w:rsidR="00AB395C" w:rsidRPr="00223353" w:rsidRDefault="00AB395C" w:rsidP="00F81ECB">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F81ECB">
      <w:pPr>
        <w:pStyle w:val="Telobesedila2"/>
        <w:numPr>
          <w:ilvl w:val="0"/>
          <w:numId w:val="15"/>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F81ECB">
      <w:pPr>
        <w:pStyle w:val="Telobesedila2"/>
        <w:rPr>
          <w:rFonts w:ascii="Tahoma" w:hAnsi="Tahoma" w:cs="Tahoma"/>
          <w:b w:val="0"/>
          <w:lang w:val="sl-SI"/>
        </w:rPr>
      </w:pPr>
    </w:p>
    <w:p w:rsidR="00AB395C" w:rsidRPr="007F00B6" w:rsidRDefault="00AB395C" w:rsidP="00F81ECB">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F81ECB">
      <w:pPr>
        <w:pStyle w:val="Telobesedila2"/>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F81ECB">
      <w:pPr>
        <w:jc w:val="both"/>
        <w:rPr>
          <w:rFonts w:ascii="Tahoma" w:hAnsi="Tahoma" w:cs="Tahoma"/>
        </w:rPr>
      </w:pPr>
    </w:p>
    <w:p w:rsidR="0075292D" w:rsidRPr="00CA7906" w:rsidRDefault="00325548" w:rsidP="00F81ECB">
      <w:pPr>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F81ECB">
      <w:pPr>
        <w:jc w:val="both"/>
        <w:rPr>
          <w:rFonts w:ascii="Tahoma" w:hAnsi="Tahoma" w:cs="Tahoma"/>
        </w:rPr>
      </w:pPr>
    </w:p>
    <w:p w:rsidR="00A10A27" w:rsidRDefault="00CD5446" w:rsidP="00F81ECB">
      <w:pPr>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F81ECB">
      <w:pPr>
        <w:jc w:val="both"/>
        <w:rPr>
          <w:rFonts w:ascii="Tahoma" w:hAnsi="Tahoma" w:cs="Tahoma"/>
        </w:rPr>
      </w:pPr>
    </w:p>
    <w:p w:rsidR="00193548" w:rsidRPr="003E2F40" w:rsidRDefault="00734DC1" w:rsidP="00F81ECB">
      <w:pPr>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F81ECB">
      <w:pPr>
        <w:pStyle w:val="BESEDILO"/>
        <w:keepLines w:val="0"/>
        <w:widowControl/>
        <w:tabs>
          <w:tab w:val="clear" w:pos="2155"/>
        </w:tabs>
        <w:rPr>
          <w:rFonts w:ascii="Tahoma" w:hAnsi="Tahoma" w:cs="Tahoma"/>
          <w:kern w:val="0"/>
        </w:rPr>
      </w:pPr>
    </w:p>
    <w:p w:rsidR="00017E33" w:rsidRDefault="003E2F40" w:rsidP="00F81ECB">
      <w:pPr>
        <w:pStyle w:val="BESEDILO"/>
        <w:keepLines w:val="0"/>
        <w:widowControl/>
        <w:tabs>
          <w:tab w:val="clear" w:pos="2155"/>
        </w:tabs>
        <w:rPr>
          <w:rFonts w:ascii="Tahoma" w:hAnsi="Tahoma" w:cs="Tahoma"/>
          <w:kern w:val="0"/>
        </w:rPr>
      </w:pPr>
      <w:r w:rsidRPr="00370B45">
        <w:rPr>
          <w:rFonts w:ascii="Tahoma" w:hAnsi="Tahoma" w:cs="Tahoma"/>
          <w:kern w:val="0"/>
        </w:rPr>
        <w:t>Način obračunavanja in plačilni pogoji so razvidni iz priloženega vzorca</w:t>
      </w:r>
      <w:r w:rsidR="00017E33" w:rsidRPr="00370B45">
        <w:rPr>
          <w:rFonts w:ascii="Tahoma" w:hAnsi="Tahoma" w:cs="Tahoma"/>
          <w:kern w:val="0"/>
        </w:rPr>
        <w:t xml:space="preserve"> </w:t>
      </w:r>
      <w:r w:rsidR="009D030E" w:rsidRPr="00370B45">
        <w:rPr>
          <w:rFonts w:ascii="Tahoma" w:hAnsi="Tahoma" w:cs="Tahoma"/>
          <w:kern w:val="0"/>
        </w:rPr>
        <w:t>pogodbe</w:t>
      </w:r>
      <w:r w:rsidR="00017E33" w:rsidRPr="00370B45">
        <w:rPr>
          <w:rFonts w:ascii="Tahoma" w:hAnsi="Tahoma" w:cs="Tahoma"/>
          <w:kern w:val="0"/>
        </w:rPr>
        <w:t>.</w:t>
      </w:r>
    </w:p>
    <w:p w:rsidR="00DA220F" w:rsidRDefault="00DA220F" w:rsidP="00F81ECB">
      <w:pPr>
        <w:jc w:val="both"/>
        <w:rPr>
          <w:rFonts w:ascii="Tahoma" w:hAnsi="Tahoma" w:cs="Tahoma"/>
          <w:bCs/>
        </w:rPr>
      </w:pPr>
    </w:p>
    <w:p w:rsidR="00DA220F" w:rsidRDefault="00DA220F" w:rsidP="00F81ECB">
      <w:pPr>
        <w:jc w:val="both"/>
        <w:rPr>
          <w:rFonts w:ascii="Tahoma" w:hAnsi="Tahoma" w:cs="Tahoma"/>
          <w:bCs/>
        </w:rPr>
      </w:pPr>
    </w:p>
    <w:p w:rsidR="00F64E30" w:rsidRPr="00F64E30" w:rsidRDefault="00F64E30" w:rsidP="00F64E30">
      <w:pPr>
        <w:numPr>
          <w:ilvl w:val="0"/>
          <w:numId w:val="2"/>
        </w:numPr>
        <w:jc w:val="both"/>
        <w:rPr>
          <w:rFonts w:ascii="Tahoma" w:hAnsi="Tahoma" w:cs="Tahoma"/>
          <w:b/>
          <w:sz w:val="24"/>
        </w:rPr>
      </w:pPr>
      <w:r w:rsidRPr="00F64E30">
        <w:rPr>
          <w:rFonts w:ascii="Tahoma" w:hAnsi="Tahoma" w:cs="Tahoma"/>
          <w:b/>
          <w:sz w:val="24"/>
        </w:rPr>
        <w:t>PREDMET JAVNEGA NAROČILA</w:t>
      </w:r>
    </w:p>
    <w:p w:rsidR="00F64E30" w:rsidRDefault="00F64E30" w:rsidP="00F64E30">
      <w:pPr>
        <w:pStyle w:val="Odstavekseznama"/>
        <w:ind w:left="360"/>
        <w:jc w:val="both"/>
        <w:rPr>
          <w:rFonts w:ascii="Tahoma" w:hAnsi="Tahoma" w:cs="Tahoma"/>
          <w:bCs/>
        </w:rPr>
      </w:pPr>
    </w:p>
    <w:p w:rsidR="00F64E30" w:rsidRDefault="00F64E30" w:rsidP="00F64E30">
      <w:pPr>
        <w:jc w:val="both"/>
        <w:rPr>
          <w:rFonts w:ascii="Tahoma" w:hAnsi="Tahoma" w:cs="Tahoma"/>
          <w:bCs/>
        </w:rPr>
      </w:pPr>
    </w:p>
    <w:p w:rsidR="00F64E30" w:rsidRPr="00D80AF8" w:rsidRDefault="00F64E30" w:rsidP="00F64E30">
      <w:pPr>
        <w:numPr>
          <w:ilvl w:val="1"/>
          <w:numId w:val="20"/>
        </w:numPr>
        <w:jc w:val="both"/>
        <w:rPr>
          <w:rFonts w:ascii="Tahoma" w:hAnsi="Tahoma" w:cs="Tahoma"/>
          <w:b/>
        </w:rPr>
      </w:pPr>
      <w:r w:rsidRPr="00D80AF8">
        <w:rPr>
          <w:rFonts w:ascii="Tahoma" w:hAnsi="Tahoma" w:cs="Tahoma"/>
          <w:b/>
        </w:rPr>
        <w:t>Opis predmeta:</w:t>
      </w:r>
    </w:p>
    <w:p w:rsidR="00F64E30" w:rsidRDefault="00F64E30" w:rsidP="00F64E30">
      <w:pPr>
        <w:jc w:val="both"/>
        <w:rPr>
          <w:rFonts w:ascii="Tahoma" w:hAnsi="Tahoma"/>
          <w:kern w:val="16"/>
        </w:rPr>
      </w:pPr>
    </w:p>
    <w:p w:rsidR="00F64E30" w:rsidRPr="005332FF" w:rsidRDefault="00F64E30" w:rsidP="00F64E30">
      <w:pPr>
        <w:pStyle w:val="Odstavekseznama"/>
        <w:numPr>
          <w:ilvl w:val="2"/>
          <w:numId w:val="20"/>
        </w:numPr>
        <w:rPr>
          <w:rFonts w:ascii="Tahoma" w:hAnsi="Tahoma" w:cs="Tahoma"/>
          <w:b/>
        </w:rPr>
      </w:pPr>
      <w:r w:rsidRPr="005332FF">
        <w:rPr>
          <w:rFonts w:ascii="Tahoma" w:hAnsi="Tahoma" w:cs="Tahoma"/>
          <w:b/>
        </w:rPr>
        <w:t>Splošni opis</w:t>
      </w:r>
    </w:p>
    <w:p w:rsidR="00F64E30" w:rsidRDefault="00F64E30" w:rsidP="00F64E30">
      <w:pPr>
        <w:ind w:left="720"/>
        <w:jc w:val="both"/>
        <w:rPr>
          <w:rFonts w:ascii="Tahoma" w:hAnsi="Tahoma" w:cs="Tahoma"/>
          <w:b/>
        </w:rPr>
      </w:pPr>
    </w:p>
    <w:p w:rsidR="00F64E30" w:rsidRDefault="00F64E30" w:rsidP="00F64E30">
      <w:pPr>
        <w:jc w:val="both"/>
        <w:rPr>
          <w:rFonts w:ascii="Tahoma" w:hAnsi="Tahoma" w:cs="Tahoma"/>
          <w:bCs/>
        </w:rPr>
      </w:pPr>
      <w:r w:rsidRPr="00F64E30">
        <w:rPr>
          <w:rFonts w:ascii="Tahoma" w:hAnsi="Tahoma" w:cs="Tahoma"/>
          <w:bCs/>
        </w:rPr>
        <w:t>Predmet javnega naročila je naročilo izdelave zgoraj navedenega modula e-Bak.</w:t>
      </w:r>
    </w:p>
    <w:p w:rsidR="00F64E30" w:rsidRDefault="00F64E30" w:rsidP="00F64E30">
      <w:pPr>
        <w:jc w:val="both"/>
        <w:rPr>
          <w:rFonts w:ascii="Tahoma" w:hAnsi="Tahoma" w:cs="Tahoma"/>
          <w:bCs/>
        </w:rPr>
      </w:pPr>
    </w:p>
    <w:p w:rsidR="006D58FB" w:rsidRDefault="006D58FB" w:rsidP="00F64E30">
      <w:pPr>
        <w:jc w:val="both"/>
        <w:rPr>
          <w:rFonts w:ascii="Tahoma" w:hAnsi="Tahoma" w:cs="Tahoma"/>
          <w:bCs/>
        </w:rPr>
      </w:pPr>
    </w:p>
    <w:p w:rsidR="006D58FB" w:rsidRPr="00F64E30" w:rsidRDefault="006D58FB" w:rsidP="00F64E30">
      <w:pPr>
        <w:jc w:val="both"/>
        <w:rPr>
          <w:rFonts w:ascii="Tahoma" w:hAnsi="Tahoma" w:cs="Tahoma"/>
          <w:bCs/>
        </w:rPr>
      </w:pPr>
    </w:p>
    <w:p w:rsidR="00F64E30" w:rsidRPr="00F64E30" w:rsidRDefault="00F64E30" w:rsidP="00F64E30">
      <w:pPr>
        <w:pStyle w:val="Odstavekseznama"/>
        <w:numPr>
          <w:ilvl w:val="2"/>
          <w:numId w:val="20"/>
        </w:numPr>
        <w:rPr>
          <w:rFonts w:ascii="Tahoma" w:hAnsi="Tahoma" w:cs="Tahoma"/>
          <w:b/>
        </w:rPr>
      </w:pPr>
      <w:r w:rsidRPr="00F64E30">
        <w:rPr>
          <w:rFonts w:ascii="Tahoma" w:hAnsi="Tahoma" w:cs="Tahoma"/>
          <w:b/>
        </w:rPr>
        <w:lastRenderedPageBreak/>
        <w:t>Obrazložitev potrebe po naročilu</w:t>
      </w:r>
    </w:p>
    <w:p w:rsidR="006D58FB" w:rsidRDefault="006D58FB" w:rsidP="00F64E30">
      <w:pPr>
        <w:jc w:val="both"/>
        <w:rPr>
          <w:rFonts w:ascii="Tahoma" w:hAnsi="Tahoma" w:cs="Tahoma"/>
          <w:bCs/>
        </w:rPr>
      </w:pPr>
    </w:p>
    <w:p w:rsidR="00F64E30" w:rsidRPr="00F64E30" w:rsidRDefault="00F64E30" w:rsidP="00F64E30">
      <w:pPr>
        <w:jc w:val="both"/>
        <w:rPr>
          <w:rFonts w:ascii="Tahoma" w:hAnsi="Tahoma" w:cs="Tahoma"/>
          <w:bCs/>
        </w:rPr>
      </w:pPr>
      <w:r w:rsidRPr="00F64E30">
        <w:rPr>
          <w:rFonts w:ascii="Tahoma" w:hAnsi="Tahoma" w:cs="Tahoma"/>
          <w:bCs/>
        </w:rPr>
        <w:t xml:space="preserve">Na Centralni čistilni napravi Ljubljana se za potrebe vodenja in nadzora delovanja uporablja </w:t>
      </w:r>
      <w:proofErr w:type="spellStart"/>
      <w:r w:rsidRPr="00F64E30">
        <w:rPr>
          <w:rFonts w:ascii="Tahoma" w:hAnsi="Tahoma" w:cs="Tahoma"/>
          <w:bCs/>
        </w:rPr>
        <w:t>scada</w:t>
      </w:r>
      <w:proofErr w:type="spellEnd"/>
      <w:r w:rsidRPr="00F64E30">
        <w:rPr>
          <w:rFonts w:ascii="Tahoma" w:hAnsi="Tahoma" w:cs="Tahoma"/>
          <w:bCs/>
        </w:rPr>
        <w:t xml:space="preserve"> nadzorni sistem ABB 800xA. Topologija in opis sistema sta prikazana v prilogi 1. Navedeni nadzorni sistem je za potrebe vzdrževanja in obratovanja naprave povezan z namensko aplikacijo e-Bak, ki jo trenutno sestavlja 11 samostojnih modulov, in sicer:</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obratovalni dnevnik</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dokumenti</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sprejem odpadkov</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vzdrževanje</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komunikacija</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E-dnevnik</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poročila</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tabela 22</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računi</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laboratorijske analize</w:t>
      </w:r>
    </w:p>
    <w:p w:rsidR="00F64E30" w:rsidRP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administracija</w:t>
      </w:r>
    </w:p>
    <w:p w:rsidR="00F64E30" w:rsidRDefault="006D58FB" w:rsidP="006D58FB">
      <w:pPr>
        <w:tabs>
          <w:tab w:val="left" w:pos="851"/>
        </w:tabs>
        <w:jc w:val="both"/>
        <w:rPr>
          <w:rFonts w:ascii="Tahoma" w:hAnsi="Tahoma" w:cs="Tahoma"/>
          <w:bCs/>
        </w:rPr>
      </w:pPr>
      <w:r>
        <w:rPr>
          <w:rFonts w:ascii="Tahoma" w:hAnsi="Tahoma" w:cs="Tahoma"/>
          <w:bCs/>
        </w:rPr>
        <w:tab/>
      </w:r>
      <w:r w:rsidR="00F64E30" w:rsidRPr="00F64E30">
        <w:rPr>
          <w:rFonts w:ascii="Tahoma" w:hAnsi="Tahoma" w:cs="Tahoma"/>
          <w:bCs/>
        </w:rPr>
        <w:t>•</w:t>
      </w:r>
      <w:r w:rsidR="00F64E30" w:rsidRPr="00F64E30">
        <w:rPr>
          <w:rFonts w:ascii="Tahoma" w:hAnsi="Tahoma" w:cs="Tahoma"/>
          <w:bCs/>
        </w:rPr>
        <w:tab/>
        <w:t>Modul obhodi</w:t>
      </w:r>
    </w:p>
    <w:p w:rsidR="00F64E30" w:rsidRPr="00F64E30" w:rsidRDefault="00F64E30" w:rsidP="006D58FB">
      <w:pPr>
        <w:tabs>
          <w:tab w:val="left" w:pos="851"/>
        </w:tabs>
        <w:jc w:val="both"/>
        <w:rPr>
          <w:rFonts w:ascii="Tahoma" w:hAnsi="Tahoma" w:cs="Tahoma"/>
          <w:bCs/>
        </w:rPr>
      </w:pPr>
    </w:p>
    <w:p w:rsidR="00F64E30" w:rsidRPr="00F64E30" w:rsidRDefault="00F64E30" w:rsidP="00F64E30">
      <w:pPr>
        <w:jc w:val="both"/>
        <w:rPr>
          <w:rFonts w:ascii="Tahoma" w:hAnsi="Tahoma" w:cs="Tahoma"/>
          <w:bCs/>
        </w:rPr>
      </w:pPr>
      <w:r w:rsidRPr="00F64E30">
        <w:rPr>
          <w:rFonts w:ascii="Tahoma" w:hAnsi="Tahoma" w:cs="Tahoma"/>
          <w:bCs/>
        </w:rPr>
        <w:t>Na Centralni čistilni napravi se nahajajo tudi eksplozijsko ogroženi prostori, kjer je nameščena za tako okolje namensko izdelana oprema. Za vzdrževanje opreme v teh prostorih zakonodaja natančno predpisuje:</w:t>
      </w:r>
    </w:p>
    <w:p w:rsidR="00F64E30" w:rsidRPr="00F64E30" w:rsidRDefault="00F64E30" w:rsidP="006D58FB">
      <w:pPr>
        <w:ind w:firstLine="709"/>
        <w:jc w:val="both"/>
        <w:rPr>
          <w:rFonts w:ascii="Tahoma" w:hAnsi="Tahoma" w:cs="Tahoma"/>
          <w:bCs/>
        </w:rPr>
      </w:pPr>
      <w:r w:rsidRPr="00F64E30">
        <w:rPr>
          <w:rFonts w:ascii="Tahoma" w:hAnsi="Tahoma" w:cs="Tahoma"/>
          <w:bCs/>
        </w:rPr>
        <w:t>•</w:t>
      </w:r>
      <w:r w:rsidRPr="00F64E30">
        <w:rPr>
          <w:rFonts w:ascii="Tahoma" w:hAnsi="Tahoma" w:cs="Tahoma"/>
          <w:bCs/>
        </w:rPr>
        <w:tab/>
        <w:t>vrsto potrebne dokumentacije za opremo</w:t>
      </w:r>
    </w:p>
    <w:p w:rsidR="00F64E30" w:rsidRPr="00F64E30" w:rsidRDefault="00F64E30" w:rsidP="006D58FB">
      <w:pPr>
        <w:ind w:firstLine="709"/>
        <w:jc w:val="both"/>
        <w:rPr>
          <w:rFonts w:ascii="Tahoma" w:hAnsi="Tahoma" w:cs="Tahoma"/>
          <w:bCs/>
        </w:rPr>
      </w:pPr>
      <w:r w:rsidRPr="00F64E30">
        <w:rPr>
          <w:rFonts w:ascii="Tahoma" w:hAnsi="Tahoma" w:cs="Tahoma"/>
          <w:bCs/>
        </w:rPr>
        <w:t>•</w:t>
      </w:r>
      <w:r w:rsidRPr="00F64E30">
        <w:rPr>
          <w:rFonts w:ascii="Tahoma" w:hAnsi="Tahoma" w:cs="Tahoma"/>
          <w:bCs/>
        </w:rPr>
        <w:tab/>
        <w:t>način vzdrževanja opreme</w:t>
      </w:r>
    </w:p>
    <w:p w:rsidR="00F64E30" w:rsidRPr="00F64E30" w:rsidRDefault="00F64E30" w:rsidP="006D58FB">
      <w:pPr>
        <w:ind w:firstLine="709"/>
        <w:jc w:val="both"/>
        <w:rPr>
          <w:rFonts w:ascii="Tahoma" w:hAnsi="Tahoma" w:cs="Tahoma"/>
          <w:bCs/>
        </w:rPr>
      </w:pPr>
      <w:r w:rsidRPr="00F64E30">
        <w:rPr>
          <w:rFonts w:ascii="Tahoma" w:hAnsi="Tahoma" w:cs="Tahoma"/>
          <w:bCs/>
        </w:rPr>
        <w:t>•</w:t>
      </w:r>
      <w:r w:rsidRPr="00F64E30">
        <w:rPr>
          <w:rFonts w:ascii="Tahoma" w:hAnsi="Tahoma" w:cs="Tahoma"/>
          <w:bCs/>
        </w:rPr>
        <w:tab/>
        <w:t>kontrolne postopke oziroma preglede opreme</w:t>
      </w:r>
    </w:p>
    <w:p w:rsidR="00F64E30" w:rsidRPr="00F64E30" w:rsidRDefault="00F64E30" w:rsidP="00F64E30">
      <w:pPr>
        <w:jc w:val="both"/>
        <w:rPr>
          <w:rFonts w:ascii="Tahoma" w:hAnsi="Tahoma" w:cs="Tahoma"/>
          <w:bCs/>
        </w:rPr>
      </w:pPr>
      <w:r w:rsidRPr="00F64E30">
        <w:rPr>
          <w:rFonts w:ascii="Tahoma" w:hAnsi="Tahoma" w:cs="Tahoma"/>
          <w:bCs/>
        </w:rPr>
        <w:t xml:space="preserve">   </w:t>
      </w:r>
    </w:p>
    <w:p w:rsidR="00F64E30" w:rsidRPr="00F64E30" w:rsidRDefault="00F64E30" w:rsidP="00F64E30">
      <w:pPr>
        <w:jc w:val="both"/>
        <w:rPr>
          <w:rFonts w:ascii="Tahoma" w:hAnsi="Tahoma" w:cs="Tahoma"/>
          <w:bCs/>
        </w:rPr>
      </w:pPr>
      <w:r w:rsidRPr="00F64E30">
        <w:rPr>
          <w:rFonts w:ascii="Tahoma" w:hAnsi="Tahoma" w:cs="Tahoma"/>
          <w:bCs/>
        </w:rPr>
        <w:t>Za izpolnitev zahtev navedenih v tretji alineji prejšnjega odstavka se izdela samostojni modul znotraj aplikacije E-</w:t>
      </w:r>
      <w:proofErr w:type="spellStart"/>
      <w:r w:rsidRPr="00F64E30">
        <w:rPr>
          <w:rFonts w:ascii="Tahoma" w:hAnsi="Tahoma" w:cs="Tahoma"/>
          <w:bCs/>
        </w:rPr>
        <w:t>bak</w:t>
      </w:r>
      <w:proofErr w:type="spellEnd"/>
      <w:r w:rsidRPr="00F64E30">
        <w:rPr>
          <w:rFonts w:ascii="Tahoma" w:hAnsi="Tahoma" w:cs="Tahoma"/>
          <w:bCs/>
        </w:rPr>
        <w:t>. Ta modul bo omogočil nadzorovano izvedbo kontrolnih postopkov in pregledov Ex opreme in arhiviranje vseh pridobljenih zapisov ter takojšnje kreiranje delovnih nalogov v primeru napak ali okvar na navedeni opremi. Funkcionalne zahteve za modul so sledeče:</w:t>
      </w:r>
    </w:p>
    <w:p w:rsidR="00F64E30" w:rsidRPr="00F64E30" w:rsidRDefault="00F64E30" w:rsidP="00F64E30">
      <w:pPr>
        <w:jc w:val="both"/>
        <w:rPr>
          <w:rFonts w:ascii="Tahoma" w:hAnsi="Tahoma" w:cs="Tahoma"/>
          <w:bCs/>
        </w:rPr>
      </w:pPr>
      <w:r w:rsidRPr="00F64E30">
        <w:rPr>
          <w:rFonts w:ascii="Tahoma" w:hAnsi="Tahoma" w:cs="Tahoma"/>
          <w:bCs/>
        </w:rPr>
        <w:t>V obstoječo drevesno strukturo aplikacije e-Bak se doda popis vse ex opreme (prenos in Excel tabele.), ki je vgrajena na CČN Ljubljana. V modulu se prikazuje izključno ex opremo, kar se določi modulu »administracija« z izbiro »oprema ex« da/ ne.</w:t>
      </w:r>
    </w:p>
    <w:p w:rsidR="00F64E30" w:rsidRPr="00F64E30" w:rsidRDefault="00F64E30" w:rsidP="00F64E30">
      <w:pPr>
        <w:jc w:val="both"/>
        <w:rPr>
          <w:rFonts w:ascii="Tahoma" w:hAnsi="Tahoma" w:cs="Tahoma"/>
          <w:bCs/>
        </w:rPr>
      </w:pPr>
      <w:r w:rsidRPr="00F64E30">
        <w:rPr>
          <w:rFonts w:ascii="Tahoma" w:hAnsi="Tahoma" w:cs="Tahoma"/>
          <w:bCs/>
        </w:rPr>
        <w:t>Funkcionalnost je podobna Obratovalnem dnevniku, kjer z izbiro elementa spremljamo zgodovino dogodkov na tem elementu. Pri dodajanju nove opreme z ex oznako je treba v vnosni maski izdelati vsa potrebna vnosna polja (razvidno iz preglednice ex opreme).</w:t>
      </w:r>
    </w:p>
    <w:p w:rsidR="00F64E30" w:rsidRPr="00F64E30" w:rsidRDefault="00F64E30" w:rsidP="00F64E30">
      <w:pPr>
        <w:jc w:val="both"/>
        <w:rPr>
          <w:rFonts w:ascii="Tahoma" w:hAnsi="Tahoma" w:cs="Tahoma"/>
          <w:bCs/>
        </w:rPr>
      </w:pPr>
      <w:r w:rsidRPr="00F64E30">
        <w:rPr>
          <w:rFonts w:ascii="Tahoma" w:hAnsi="Tahoma" w:cs="Tahoma"/>
          <w:bCs/>
        </w:rPr>
        <w:t>Vsakemu elementu je mogoče dodati več priponk. Priponke so kasneje razvidne na osnovni maski elementa. Ob menjavi opreme na elementu morajo stari dokumenti ostati.</w:t>
      </w:r>
    </w:p>
    <w:p w:rsidR="00F64E30" w:rsidRPr="00F64E30" w:rsidRDefault="00F64E30" w:rsidP="00F64E30">
      <w:pPr>
        <w:jc w:val="both"/>
        <w:rPr>
          <w:rFonts w:ascii="Tahoma" w:hAnsi="Tahoma" w:cs="Tahoma"/>
          <w:bCs/>
        </w:rPr>
      </w:pPr>
      <w:r w:rsidRPr="00F64E30">
        <w:rPr>
          <w:rFonts w:ascii="Tahoma" w:hAnsi="Tahoma" w:cs="Tahoma"/>
          <w:bCs/>
        </w:rPr>
        <w:t xml:space="preserve">Izdela se Android aplikacija, ki se namesti na novo Ex tablico. </w:t>
      </w:r>
    </w:p>
    <w:p w:rsidR="00F64E30" w:rsidRPr="00F64E30" w:rsidRDefault="00F64E30" w:rsidP="00F64E30">
      <w:pPr>
        <w:jc w:val="both"/>
        <w:rPr>
          <w:rFonts w:ascii="Tahoma" w:hAnsi="Tahoma" w:cs="Tahoma"/>
          <w:bCs/>
        </w:rPr>
      </w:pPr>
      <w:r w:rsidRPr="00F64E30">
        <w:rPr>
          <w:rFonts w:ascii="Tahoma" w:hAnsi="Tahoma" w:cs="Tahoma"/>
          <w:bCs/>
        </w:rPr>
        <w:t>S posebno tablico se uporabnik preko NFC točke prijavi na lokaciji pregleda in vnese zaznamek pregleda. Če na lokaciji ni posebnosti s pritiskom na gumb opravi pregled, če pri pregledu opazi posebnosti s pritiskom na gumb »vnesi zaznamek« odpre izbiro opreme te lokacije. Nato izbere točno opremo in doda zapis o napaki, kasneje le ta zapis uporabnik lahko popravi na delovni postaji. PODROBNI PREGLED izvaja izključno zunanji izvajalec in ni del aplikacije na tablici. Poročila se vnašajo na delovni postaji.</w:t>
      </w:r>
    </w:p>
    <w:p w:rsidR="00F64E30" w:rsidRPr="00F64E30" w:rsidRDefault="00F64E30" w:rsidP="00F64E30">
      <w:pPr>
        <w:jc w:val="both"/>
        <w:rPr>
          <w:rFonts w:ascii="Tahoma" w:hAnsi="Tahoma" w:cs="Tahoma"/>
          <w:bCs/>
        </w:rPr>
      </w:pPr>
      <w:r w:rsidRPr="00F64E30">
        <w:rPr>
          <w:rFonts w:ascii="Tahoma" w:hAnsi="Tahoma" w:cs="Tahoma"/>
          <w:bCs/>
        </w:rPr>
        <w:t>Obstajajo trije tipi pregledov: VIZUALNI, KONTROLNI in PODROBNI.</w:t>
      </w:r>
    </w:p>
    <w:p w:rsidR="00F64E30" w:rsidRPr="00F64E30" w:rsidRDefault="00F64E30" w:rsidP="00F64E30">
      <w:pPr>
        <w:jc w:val="both"/>
        <w:rPr>
          <w:rFonts w:ascii="Tahoma" w:hAnsi="Tahoma" w:cs="Tahoma"/>
          <w:bCs/>
        </w:rPr>
      </w:pPr>
      <w:r w:rsidRPr="00F64E30">
        <w:rPr>
          <w:rFonts w:ascii="Tahoma" w:hAnsi="Tahoma" w:cs="Tahoma"/>
          <w:bCs/>
        </w:rPr>
        <w:t>VIZUALNI pregled opravljamo sami, KONTROLNI pregled je bolj podroben in ga opravljamo sami, PODROBNI pregled pa izvaja zunanji izvajalec.</w:t>
      </w:r>
    </w:p>
    <w:p w:rsidR="00F64E30" w:rsidRPr="00F64E30" w:rsidRDefault="00F64E30" w:rsidP="00F64E30">
      <w:pPr>
        <w:jc w:val="both"/>
        <w:rPr>
          <w:rFonts w:ascii="Tahoma" w:hAnsi="Tahoma" w:cs="Tahoma"/>
          <w:bCs/>
        </w:rPr>
      </w:pPr>
      <w:r w:rsidRPr="00F64E30">
        <w:rPr>
          <w:rFonts w:ascii="Tahoma" w:hAnsi="Tahoma" w:cs="Tahoma"/>
          <w:bCs/>
        </w:rPr>
        <w:t xml:space="preserve">Zunanji izvajalec po izvedenem PODROBNEM pregledu poda poročilo o pregledu, katero se shrani v PDF obliki v korensko mapo na element CČN. Posamezne nepravilnosti pa je potrebno ročno vnesti na posamezen element. </w:t>
      </w:r>
    </w:p>
    <w:p w:rsidR="00F64E30" w:rsidRPr="00F64E30" w:rsidRDefault="00F64E30" w:rsidP="00F64E30">
      <w:pPr>
        <w:jc w:val="both"/>
        <w:rPr>
          <w:rFonts w:ascii="Tahoma" w:hAnsi="Tahoma" w:cs="Tahoma"/>
          <w:bCs/>
        </w:rPr>
      </w:pPr>
      <w:r w:rsidRPr="00F64E30">
        <w:rPr>
          <w:rFonts w:ascii="Tahoma" w:hAnsi="Tahoma" w:cs="Tahoma"/>
          <w:bCs/>
        </w:rPr>
        <w:t xml:space="preserve">Preglede bojo opravljale tri različne skupine (električarji, strojniki in </w:t>
      </w:r>
      <w:proofErr w:type="spellStart"/>
      <w:r w:rsidRPr="00F64E30">
        <w:rPr>
          <w:rFonts w:ascii="Tahoma" w:hAnsi="Tahoma" w:cs="Tahoma"/>
          <w:bCs/>
        </w:rPr>
        <w:t>obratovalci</w:t>
      </w:r>
      <w:proofErr w:type="spellEnd"/>
      <w:r w:rsidRPr="00F64E30">
        <w:rPr>
          <w:rFonts w:ascii="Tahoma" w:hAnsi="Tahoma" w:cs="Tahoma"/>
          <w:bCs/>
        </w:rPr>
        <w:t>).</w:t>
      </w:r>
    </w:p>
    <w:p w:rsidR="00F64E30" w:rsidRDefault="00F64E30" w:rsidP="00F64E30">
      <w:pPr>
        <w:jc w:val="both"/>
        <w:rPr>
          <w:rFonts w:ascii="Tahoma" w:hAnsi="Tahoma" w:cs="Tahoma"/>
          <w:bCs/>
        </w:rPr>
      </w:pPr>
      <w:r w:rsidRPr="00F64E30">
        <w:rPr>
          <w:rFonts w:ascii="Tahoma" w:hAnsi="Tahoma" w:cs="Tahoma"/>
          <w:bCs/>
        </w:rPr>
        <w:t>Obveščanje o potrebnem pregledu bi prožili preko delovnih nalogov z časovnimi intervali, kot so navedeni v tabeli zgoraj. Na dan zapadlosti delovnega naloga bo na ex tablici prikazano obvestilo o potrebnem pregledu</w:t>
      </w:r>
    </w:p>
    <w:p w:rsidR="00F64E30" w:rsidRDefault="00F64E30" w:rsidP="00F81ECB">
      <w:pPr>
        <w:jc w:val="both"/>
        <w:rPr>
          <w:rFonts w:ascii="Tahoma" w:hAnsi="Tahoma" w:cs="Tahoma"/>
          <w:bCs/>
        </w:rPr>
      </w:pPr>
    </w:p>
    <w:p w:rsidR="00F64E30" w:rsidRPr="00F64E30" w:rsidRDefault="00F64E30" w:rsidP="00F64E30">
      <w:pPr>
        <w:autoSpaceDE w:val="0"/>
        <w:autoSpaceDN w:val="0"/>
        <w:adjustRightInd w:val="0"/>
        <w:rPr>
          <w:rFonts w:eastAsia="Calibri"/>
          <w:color w:val="000000"/>
          <w:sz w:val="24"/>
          <w:szCs w:val="24"/>
        </w:rPr>
      </w:pPr>
    </w:p>
    <w:p w:rsidR="00F64E30" w:rsidRPr="00F64E30" w:rsidRDefault="00F64E30" w:rsidP="00F64E30">
      <w:pPr>
        <w:pStyle w:val="Odstavekseznama"/>
        <w:numPr>
          <w:ilvl w:val="2"/>
          <w:numId w:val="20"/>
        </w:numPr>
        <w:rPr>
          <w:rFonts w:ascii="Tahoma" w:hAnsi="Tahoma" w:cs="Tahoma"/>
          <w:b/>
        </w:rPr>
      </w:pPr>
      <w:r w:rsidRPr="00F64E30">
        <w:rPr>
          <w:rFonts w:ascii="Tahoma" w:hAnsi="Tahoma" w:cs="Tahoma"/>
          <w:b/>
        </w:rPr>
        <w:t xml:space="preserve"> Opis obstoječega sistema </w:t>
      </w:r>
    </w:p>
    <w:p w:rsidR="00F64E30" w:rsidRDefault="00F64E30" w:rsidP="00F64E30">
      <w:pPr>
        <w:autoSpaceDE w:val="0"/>
        <w:autoSpaceDN w:val="0"/>
        <w:adjustRightInd w:val="0"/>
        <w:rPr>
          <w:rFonts w:ascii="Tahoma" w:hAnsi="Tahoma" w:cs="Tahoma"/>
          <w:bCs/>
        </w:rPr>
      </w:pPr>
    </w:p>
    <w:p w:rsidR="00F64E30" w:rsidRPr="00F64E30" w:rsidRDefault="00F64E30" w:rsidP="00F64E30">
      <w:pPr>
        <w:autoSpaceDE w:val="0"/>
        <w:autoSpaceDN w:val="0"/>
        <w:adjustRightInd w:val="0"/>
        <w:rPr>
          <w:rFonts w:ascii="Tahoma" w:hAnsi="Tahoma" w:cs="Tahoma"/>
        </w:rPr>
      </w:pPr>
      <w:proofErr w:type="spellStart"/>
      <w:r w:rsidRPr="00F64E30">
        <w:rPr>
          <w:rFonts w:ascii="Tahoma" w:hAnsi="Tahoma" w:cs="Tahoma"/>
        </w:rPr>
        <w:lastRenderedPageBreak/>
        <w:t>Industrial</w:t>
      </w:r>
      <w:proofErr w:type="spellEnd"/>
      <w:r w:rsidRPr="00F64E30">
        <w:rPr>
          <w:rFonts w:ascii="Tahoma" w:hAnsi="Tahoma" w:cs="Tahoma"/>
        </w:rPr>
        <w:t xml:space="preserve"> IT </w:t>
      </w:r>
      <w:proofErr w:type="spellStart"/>
      <w:r w:rsidRPr="00F64E30">
        <w:rPr>
          <w:rFonts w:ascii="Tahoma" w:hAnsi="Tahoma" w:cs="Tahoma"/>
        </w:rPr>
        <w:t>Extended</w:t>
      </w:r>
      <w:proofErr w:type="spellEnd"/>
      <w:r w:rsidRPr="00F64E30">
        <w:rPr>
          <w:rFonts w:ascii="Tahoma" w:hAnsi="Tahoma" w:cs="Tahoma"/>
        </w:rPr>
        <w:t xml:space="preserve"> </w:t>
      </w:r>
      <w:proofErr w:type="spellStart"/>
      <w:r w:rsidRPr="00F64E30">
        <w:rPr>
          <w:rFonts w:ascii="Tahoma" w:hAnsi="Tahoma" w:cs="Tahoma"/>
        </w:rPr>
        <w:t>Automation</w:t>
      </w:r>
      <w:proofErr w:type="spellEnd"/>
      <w:r w:rsidRPr="00F64E30">
        <w:rPr>
          <w:rFonts w:ascii="Tahoma" w:hAnsi="Tahoma" w:cs="Tahoma"/>
        </w:rPr>
        <w:t xml:space="preserve"> </w:t>
      </w:r>
      <w:proofErr w:type="spellStart"/>
      <w:r w:rsidRPr="00F64E30">
        <w:rPr>
          <w:rFonts w:ascii="Tahoma" w:hAnsi="Tahoma" w:cs="Tahoma"/>
        </w:rPr>
        <w:t>System</w:t>
      </w:r>
      <w:proofErr w:type="spellEnd"/>
      <w:r w:rsidRPr="00F64E30">
        <w:rPr>
          <w:rFonts w:ascii="Tahoma" w:hAnsi="Tahoma" w:cs="Tahoma"/>
        </w:rPr>
        <w:t xml:space="preserve"> 800xA je vsestranski sistem za avtomatizacijo procesov, s katerim je mogoče konfigurirati in realizirati tako zvezne kot tudi </w:t>
      </w:r>
      <w:proofErr w:type="spellStart"/>
      <w:r w:rsidRPr="00F64E30">
        <w:rPr>
          <w:rFonts w:ascii="Tahoma" w:hAnsi="Tahoma" w:cs="Tahoma"/>
        </w:rPr>
        <w:t>šaržne</w:t>
      </w:r>
      <w:proofErr w:type="spellEnd"/>
      <w:r w:rsidRPr="00F64E30">
        <w:rPr>
          <w:rFonts w:ascii="Tahoma" w:hAnsi="Tahoma" w:cs="Tahoma"/>
        </w:rPr>
        <w:t xml:space="preserve"> aplikacije vodenja. Produkti in rešitve sistema 800xA temeljijo na konceptu </w:t>
      </w:r>
      <w:proofErr w:type="spellStart"/>
      <w:r w:rsidRPr="00F64E30">
        <w:rPr>
          <w:rFonts w:ascii="Tahoma" w:hAnsi="Tahoma" w:cs="Tahoma"/>
        </w:rPr>
        <w:t>Aspect</w:t>
      </w:r>
      <w:proofErr w:type="spellEnd"/>
      <w:r w:rsidRPr="00F64E30">
        <w:rPr>
          <w:rFonts w:ascii="Tahoma" w:hAnsi="Tahoma" w:cs="Tahoma"/>
        </w:rPr>
        <w:t xml:space="preserve"> </w:t>
      </w:r>
      <w:proofErr w:type="spellStart"/>
      <w:r w:rsidRPr="00F64E30">
        <w:rPr>
          <w:rFonts w:ascii="Tahoma" w:hAnsi="Tahoma" w:cs="Tahoma"/>
        </w:rPr>
        <w:t>ObjectsTM</w:t>
      </w:r>
      <w:proofErr w:type="spellEnd"/>
      <w:r w:rsidRPr="00F64E30">
        <w:rPr>
          <w:rFonts w:ascii="Tahoma" w:hAnsi="Tahoma" w:cs="Tahoma"/>
        </w:rPr>
        <w:t xml:space="preserve">, ki zagotavlja široko razpoložljivost informacij ter njihovo pregledovanje in iskanje na enovit način. Informacije se nahajajo v integriranem okolju, ki ga je mogoče konfigurirati skladno s potrebami posameznega uporabnika. Uporabniški vmesnik je možno uporabiti s privzetimi nastavitvami, mogoče pa ga je tudi prilagoditi in s tem posameznim kategorijam uporabnikov (npr. operaterjem, inženirjem, vzdrževalcem) zagotoviti okolje, usmerjeno na njihove primarne naloge. S tem se lahko uporabnik osredotoči na prave akcije, ki vodijo k povečanju produktivnosti. </w:t>
      </w:r>
    </w:p>
    <w:p w:rsidR="00F64E30" w:rsidRPr="00F64E30" w:rsidRDefault="00F64E30" w:rsidP="00F64E30">
      <w:pPr>
        <w:autoSpaceDE w:val="0"/>
        <w:autoSpaceDN w:val="0"/>
        <w:adjustRightInd w:val="0"/>
        <w:rPr>
          <w:rFonts w:ascii="Tahoma" w:hAnsi="Tahoma" w:cs="Tahoma"/>
        </w:rPr>
      </w:pPr>
      <w:r w:rsidRPr="00F64E30">
        <w:rPr>
          <w:rFonts w:ascii="Tahoma" w:hAnsi="Tahoma" w:cs="Tahoma"/>
        </w:rPr>
        <w:t xml:space="preserve">Osnovni problem pri obratovanju kot tudi pri upravljanju industrijske lastnine skozi njen življenjski cikel je potreba po organiziranju, upravljanju in doseganju najrazličnejših informacij. Pri tem so realni objekti lahko opisani z mnogo različnih perspektiv. Vsaka perspektiva določa informacijo in nabor funkcij za njeno kreiranje, doseganje in manipulacijo. </w:t>
      </w:r>
    </w:p>
    <w:p w:rsidR="00F64E30" w:rsidRPr="00F64E30" w:rsidRDefault="00F64E30" w:rsidP="00F64E30">
      <w:pPr>
        <w:autoSpaceDE w:val="0"/>
        <w:autoSpaceDN w:val="0"/>
        <w:adjustRightInd w:val="0"/>
        <w:rPr>
          <w:rFonts w:ascii="Tahoma" w:hAnsi="Tahoma" w:cs="Tahoma"/>
        </w:rPr>
      </w:pPr>
      <w:r w:rsidRPr="00F64E30">
        <w:rPr>
          <w:rFonts w:ascii="Tahoma" w:hAnsi="Tahoma" w:cs="Tahoma"/>
        </w:rPr>
        <w:t xml:space="preserve">Nek tehnološki postroj se danes sestoji iz mnogo realnih entitet kot npr. cevovodov, ventilov, motorjev ipd.. V </w:t>
      </w:r>
      <w:proofErr w:type="spellStart"/>
      <w:r w:rsidRPr="00F64E30">
        <w:rPr>
          <w:rFonts w:ascii="Tahoma" w:hAnsi="Tahoma" w:cs="Tahoma"/>
        </w:rPr>
        <w:t>Aspect</w:t>
      </w:r>
      <w:proofErr w:type="spellEnd"/>
      <w:r w:rsidRPr="00F64E30">
        <w:rPr>
          <w:rFonts w:ascii="Tahoma" w:hAnsi="Tahoma" w:cs="Tahoma"/>
        </w:rPr>
        <w:t xml:space="preserve"> </w:t>
      </w:r>
      <w:proofErr w:type="spellStart"/>
      <w:r w:rsidRPr="00F64E30">
        <w:rPr>
          <w:rFonts w:ascii="Tahoma" w:hAnsi="Tahoma" w:cs="Tahoma"/>
        </w:rPr>
        <w:t>ObjectTM</w:t>
      </w:r>
      <w:proofErr w:type="spellEnd"/>
      <w:r w:rsidRPr="00F64E30">
        <w:rPr>
          <w:rFonts w:ascii="Tahoma" w:hAnsi="Tahoma" w:cs="Tahoma"/>
        </w:rPr>
        <w:t xml:space="preserve"> rešitvi so te entitete oziroma realni objekti modelirani v sistemu vodenja. Tako modeliran objekt imenujemo aspekt objekt (</w:t>
      </w:r>
      <w:proofErr w:type="spellStart"/>
      <w:r w:rsidRPr="00F64E30">
        <w:rPr>
          <w:rFonts w:ascii="Tahoma" w:hAnsi="Tahoma" w:cs="Tahoma"/>
        </w:rPr>
        <w:t>Aspect</w:t>
      </w:r>
      <w:proofErr w:type="spellEnd"/>
      <w:r w:rsidRPr="00F64E30">
        <w:rPr>
          <w:rFonts w:ascii="Tahoma" w:hAnsi="Tahoma" w:cs="Tahoma"/>
        </w:rPr>
        <w:t xml:space="preserve"> </w:t>
      </w:r>
      <w:proofErr w:type="spellStart"/>
      <w:r w:rsidRPr="00F64E30">
        <w:rPr>
          <w:rFonts w:ascii="Tahoma" w:hAnsi="Tahoma" w:cs="Tahoma"/>
        </w:rPr>
        <w:t>Object</w:t>
      </w:r>
      <w:proofErr w:type="spellEnd"/>
      <w:r w:rsidRPr="00F64E30">
        <w:rPr>
          <w:rFonts w:ascii="Tahoma" w:hAnsi="Tahoma" w:cs="Tahoma"/>
        </w:rPr>
        <w:t xml:space="preserve">). To je lahko enostaven objekt na najnižjem nivoju, lahko pa je to kompozitni objekt, objekt, ki vsebuje druge objekte. </w:t>
      </w:r>
    </w:p>
    <w:p w:rsidR="00F64E30" w:rsidRPr="006D58FB" w:rsidRDefault="00F64E30" w:rsidP="00F64E30">
      <w:pPr>
        <w:jc w:val="both"/>
        <w:rPr>
          <w:rFonts w:ascii="Tahoma" w:hAnsi="Tahoma" w:cs="Tahoma"/>
        </w:rPr>
      </w:pPr>
      <w:r w:rsidRPr="006D58FB">
        <w:rPr>
          <w:rFonts w:ascii="Tahoma" w:hAnsi="Tahoma" w:cs="Tahoma"/>
        </w:rPr>
        <w:t xml:space="preserve">Z vsakim objektom so povezani različni tipi informacij. Te tipe informacij v </w:t>
      </w:r>
      <w:proofErr w:type="spellStart"/>
      <w:r w:rsidRPr="006D58FB">
        <w:rPr>
          <w:rFonts w:ascii="Tahoma" w:hAnsi="Tahoma" w:cs="Tahoma"/>
        </w:rPr>
        <w:t>Aspect</w:t>
      </w:r>
      <w:proofErr w:type="spellEnd"/>
      <w:r w:rsidRPr="006D58FB">
        <w:rPr>
          <w:rFonts w:ascii="Tahoma" w:hAnsi="Tahoma" w:cs="Tahoma"/>
        </w:rPr>
        <w:t xml:space="preserve"> </w:t>
      </w:r>
      <w:proofErr w:type="spellStart"/>
      <w:r w:rsidRPr="006D58FB">
        <w:rPr>
          <w:rFonts w:ascii="Tahoma" w:hAnsi="Tahoma" w:cs="Tahoma"/>
        </w:rPr>
        <w:t>ObjectsTM</w:t>
      </w:r>
      <w:proofErr w:type="spellEnd"/>
      <w:r w:rsidRPr="006D58FB">
        <w:rPr>
          <w:rFonts w:ascii="Tahoma" w:hAnsi="Tahoma" w:cs="Tahoma"/>
        </w:rPr>
        <w:t xml:space="preserve"> rešitvi imenujemo aspekti (</w:t>
      </w:r>
      <w:proofErr w:type="spellStart"/>
      <w:r w:rsidRPr="006D58FB">
        <w:rPr>
          <w:rFonts w:ascii="Tahoma" w:hAnsi="Tahoma" w:cs="Tahoma"/>
        </w:rPr>
        <w:t>Aspects</w:t>
      </w:r>
      <w:proofErr w:type="spellEnd"/>
      <w:r w:rsidRPr="006D58FB">
        <w:rPr>
          <w:rFonts w:ascii="Tahoma" w:hAnsi="Tahoma" w:cs="Tahoma"/>
        </w:rPr>
        <w:t>). Npr. ventil ima lahko mehansko skico, krmilni panel za upravljanje, grafično predstavitev in kot primer privzetega aspekta, njegovo ime. Aspekt objekti so vizualizirani z različnimi orodji kot npr. procesno grafiko, alarmno listo, raziskovalcem (</w:t>
      </w:r>
      <w:proofErr w:type="spellStart"/>
      <w:r w:rsidRPr="006D58FB">
        <w:rPr>
          <w:rFonts w:ascii="Tahoma" w:hAnsi="Tahoma" w:cs="Tahoma"/>
        </w:rPr>
        <w:t>Plant</w:t>
      </w:r>
      <w:proofErr w:type="spellEnd"/>
      <w:r w:rsidRPr="006D58FB">
        <w:rPr>
          <w:rFonts w:ascii="Tahoma" w:hAnsi="Tahoma" w:cs="Tahoma"/>
        </w:rPr>
        <w:t xml:space="preserve"> Explorer). Informacija je na zaslonu prikazana s pomočjo primernega orodja, odvisno od aspekta in okolja. Pri tem vizualno predstavitev aspekta na zaslonu imenujemo pogled aspekta (</w:t>
      </w:r>
      <w:proofErr w:type="spellStart"/>
      <w:r w:rsidRPr="006D58FB">
        <w:rPr>
          <w:rFonts w:ascii="Tahoma" w:hAnsi="Tahoma" w:cs="Tahoma"/>
        </w:rPr>
        <w:t>Aspect</w:t>
      </w:r>
      <w:proofErr w:type="spellEnd"/>
      <w:r w:rsidRPr="006D58FB">
        <w:rPr>
          <w:rFonts w:ascii="Tahoma" w:hAnsi="Tahoma" w:cs="Tahoma"/>
        </w:rPr>
        <w:t xml:space="preserve"> </w:t>
      </w:r>
      <w:proofErr w:type="spellStart"/>
      <w:r w:rsidRPr="006D58FB">
        <w:rPr>
          <w:rFonts w:ascii="Tahoma" w:hAnsi="Tahoma" w:cs="Tahoma"/>
        </w:rPr>
        <w:t>View</w:t>
      </w:r>
      <w:proofErr w:type="spellEnd"/>
      <w:r w:rsidRPr="006D58FB">
        <w:rPr>
          <w:rFonts w:ascii="Tahoma" w:hAnsi="Tahoma" w:cs="Tahoma"/>
        </w:rPr>
        <w:t>). Celoten koncept je prikazan na sliki 1.</w:t>
      </w:r>
    </w:p>
    <w:p w:rsidR="00F64E30" w:rsidRDefault="00F64E30" w:rsidP="00F64E30">
      <w:pPr>
        <w:jc w:val="both"/>
        <w:rPr>
          <w:rFonts w:ascii="Tahoma" w:hAnsi="Tahoma" w:cs="Tahoma"/>
          <w:bCs/>
        </w:rPr>
      </w:pPr>
    </w:p>
    <w:p w:rsidR="00F81ECB" w:rsidRDefault="00F64E30" w:rsidP="00F81ECB">
      <w:pPr>
        <w:jc w:val="both"/>
        <w:rPr>
          <w:rFonts w:ascii="Tahoma" w:hAnsi="Tahoma" w:cs="Tahoma"/>
          <w:bCs/>
        </w:rPr>
      </w:pPr>
      <w:r w:rsidRPr="00F64E30">
        <w:rPr>
          <w:rFonts w:ascii="Tahoma" w:hAnsi="Tahoma" w:cs="Tahoma"/>
          <w:bCs/>
          <w:noProof/>
        </w:rPr>
        <w:drawing>
          <wp:inline distT="0" distB="0" distL="0" distR="0">
            <wp:extent cx="5286375" cy="35147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3514725"/>
                    </a:xfrm>
                    <a:prstGeom prst="rect">
                      <a:avLst/>
                    </a:prstGeom>
                    <a:noFill/>
                    <a:ln>
                      <a:noFill/>
                    </a:ln>
                  </pic:spPr>
                </pic:pic>
              </a:graphicData>
            </a:graphic>
          </wp:inline>
        </w:drawing>
      </w:r>
    </w:p>
    <w:p w:rsidR="00F64E30" w:rsidRPr="00F64E30"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 xml:space="preserve">Slika 1: Primer aspekt objekta </w:t>
      </w:r>
    </w:p>
    <w:p w:rsidR="00F64E30" w:rsidRPr="006D58FB" w:rsidRDefault="00F64E30" w:rsidP="00F64E30">
      <w:pPr>
        <w:autoSpaceDE w:val="0"/>
        <w:autoSpaceDN w:val="0"/>
        <w:adjustRightInd w:val="0"/>
        <w:rPr>
          <w:rFonts w:ascii="Tahoma" w:eastAsia="Calibri" w:hAnsi="Tahoma" w:cs="Tahoma"/>
          <w:color w:val="000000"/>
        </w:rPr>
      </w:pPr>
    </w:p>
    <w:p w:rsidR="00F64E30" w:rsidRPr="00F64E30"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Fizični ventil je modeliran in predstavljen na grafičnem prikazu. Ta ventil je sedaj »</w:t>
      </w:r>
      <w:proofErr w:type="spellStart"/>
      <w:r w:rsidRPr="00F64E30">
        <w:rPr>
          <w:rFonts w:ascii="Tahoma" w:eastAsia="Calibri" w:hAnsi="Tahoma" w:cs="Tahoma"/>
          <w:color w:val="000000"/>
        </w:rPr>
        <w:t>aspect</w:t>
      </w:r>
      <w:proofErr w:type="spellEnd"/>
      <w:r w:rsidRPr="00F64E30">
        <w:rPr>
          <w:rFonts w:ascii="Tahoma" w:eastAsia="Calibri" w:hAnsi="Tahoma" w:cs="Tahoma"/>
          <w:color w:val="000000"/>
        </w:rPr>
        <w:t xml:space="preserve"> </w:t>
      </w:r>
      <w:proofErr w:type="spellStart"/>
      <w:r w:rsidRPr="00F64E30">
        <w:rPr>
          <w:rFonts w:ascii="Tahoma" w:eastAsia="Calibri" w:hAnsi="Tahoma" w:cs="Tahoma"/>
          <w:color w:val="000000"/>
        </w:rPr>
        <w:t>object</w:t>
      </w:r>
      <w:proofErr w:type="spellEnd"/>
      <w:r w:rsidRPr="00F64E30">
        <w:rPr>
          <w:rFonts w:ascii="Tahoma" w:eastAsia="Calibri" w:hAnsi="Tahoma" w:cs="Tahoma"/>
          <w:color w:val="000000"/>
        </w:rPr>
        <w:t xml:space="preserve">« in ima nekaj zaslonskih oblik. Na sliki so prikazane štiri. Vsaka od njih ima vsaj en pogled. </w:t>
      </w:r>
    </w:p>
    <w:p w:rsidR="00F81ECB" w:rsidRPr="006D58FB" w:rsidRDefault="00F64E30" w:rsidP="00F64E30">
      <w:pPr>
        <w:jc w:val="both"/>
        <w:rPr>
          <w:rFonts w:ascii="Tahoma" w:hAnsi="Tahoma" w:cs="Tahoma"/>
          <w:bCs/>
        </w:rPr>
      </w:pPr>
      <w:r w:rsidRPr="006D58FB">
        <w:rPr>
          <w:rFonts w:ascii="Tahoma" w:eastAsia="Calibri" w:hAnsi="Tahoma" w:cs="Tahoma"/>
          <w:color w:val="000000"/>
        </w:rPr>
        <w:t>Sistem vodenja CČN Ljubljana je v grobem mogoče deliti na krmilno – regulacijski del in nadzorni del. Oba dela sta med seboj povezana preko dveh redundantnih »</w:t>
      </w:r>
      <w:proofErr w:type="spellStart"/>
      <w:r w:rsidRPr="006D58FB">
        <w:rPr>
          <w:rFonts w:ascii="Tahoma" w:eastAsia="Calibri" w:hAnsi="Tahoma" w:cs="Tahoma"/>
          <w:color w:val="000000"/>
        </w:rPr>
        <w:t>connectivity</w:t>
      </w:r>
      <w:proofErr w:type="spellEnd"/>
      <w:r w:rsidRPr="006D58FB">
        <w:rPr>
          <w:rFonts w:ascii="Tahoma" w:eastAsia="Calibri" w:hAnsi="Tahoma" w:cs="Tahoma"/>
          <w:color w:val="000000"/>
        </w:rPr>
        <w:t>« serverjev.</w:t>
      </w:r>
    </w:p>
    <w:p w:rsidR="00F64E30" w:rsidRPr="006D58FB" w:rsidRDefault="00F64E30" w:rsidP="00F81ECB">
      <w:pPr>
        <w:jc w:val="both"/>
        <w:rPr>
          <w:rFonts w:ascii="Tahoma" w:hAnsi="Tahoma" w:cs="Tahoma"/>
          <w:bCs/>
        </w:rPr>
      </w:pPr>
    </w:p>
    <w:p w:rsidR="00F64E30" w:rsidRPr="006D58FB" w:rsidRDefault="00F64E30" w:rsidP="00F81ECB">
      <w:pPr>
        <w:jc w:val="both"/>
        <w:rPr>
          <w:rFonts w:ascii="Tahoma" w:hAnsi="Tahoma" w:cs="Tahoma"/>
          <w:bCs/>
        </w:rPr>
      </w:pPr>
      <w:r w:rsidRPr="006D58FB">
        <w:rPr>
          <w:rFonts w:ascii="Tahoma" w:hAnsi="Tahoma" w:cs="Tahoma"/>
          <w:bCs/>
          <w:noProof/>
        </w:rPr>
        <w:lastRenderedPageBreak/>
        <w:drawing>
          <wp:inline distT="0" distB="0" distL="0" distR="0">
            <wp:extent cx="5629275" cy="43243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4324350"/>
                    </a:xfrm>
                    <a:prstGeom prst="rect">
                      <a:avLst/>
                    </a:prstGeom>
                    <a:noFill/>
                    <a:ln>
                      <a:noFill/>
                    </a:ln>
                  </pic:spPr>
                </pic:pic>
              </a:graphicData>
            </a:graphic>
          </wp:inline>
        </w:drawing>
      </w:r>
    </w:p>
    <w:p w:rsidR="00F64E30" w:rsidRPr="006D58FB" w:rsidRDefault="00F64E30" w:rsidP="00F81ECB">
      <w:pPr>
        <w:jc w:val="both"/>
        <w:rPr>
          <w:rFonts w:ascii="Tahoma" w:hAnsi="Tahoma" w:cs="Tahoma"/>
        </w:rPr>
      </w:pPr>
      <w:r w:rsidRPr="006D58FB">
        <w:rPr>
          <w:rFonts w:ascii="Tahoma" w:hAnsi="Tahoma" w:cs="Tahoma"/>
        </w:rPr>
        <w:t>Slika 2: Shema sistema vodenja CČN Ljubljana</w:t>
      </w:r>
    </w:p>
    <w:p w:rsidR="00F64E30" w:rsidRPr="006D58FB" w:rsidRDefault="00F64E30" w:rsidP="00F81ECB">
      <w:pPr>
        <w:jc w:val="both"/>
        <w:rPr>
          <w:rFonts w:ascii="Tahoma" w:hAnsi="Tahoma" w:cs="Tahoma"/>
        </w:rPr>
      </w:pPr>
    </w:p>
    <w:p w:rsidR="00F64E30" w:rsidRPr="00F64E30" w:rsidRDefault="00F64E30" w:rsidP="00F64E30">
      <w:pPr>
        <w:pStyle w:val="Odstavekseznama"/>
        <w:numPr>
          <w:ilvl w:val="2"/>
          <w:numId w:val="20"/>
        </w:numPr>
        <w:rPr>
          <w:rFonts w:ascii="Tahoma" w:hAnsi="Tahoma" w:cs="Tahoma"/>
          <w:b/>
        </w:rPr>
      </w:pPr>
      <w:r w:rsidRPr="00F64E30">
        <w:rPr>
          <w:rFonts w:ascii="Tahoma" w:hAnsi="Tahoma" w:cs="Tahoma"/>
          <w:b/>
        </w:rPr>
        <w:t xml:space="preserve">Računalniška oprema </w:t>
      </w:r>
    </w:p>
    <w:p w:rsidR="00F64E30" w:rsidRPr="006D58FB" w:rsidRDefault="00F64E30" w:rsidP="00F64E30">
      <w:pPr>
        <w:autoSpaceDE w:val="0"/>
        <w:autoSpaceDN w:val="0"/>
        <w:adjustRightInd w:val="0"/>
        <w:rPr>
          <w:rFonts w:ascii="Tahoma" w:eastAsia="Calibri" w:hAnsi="Tahoma" w:cs="Tahoma"/>
          <w:color w:val="000000"/>
        </w:rPr>
      </w:pPr>
    </w:p>
    <w:p w:rsidR="00F64E30" w:rsidRPr="00F64E30"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 xml:space="preserve">Osrednji del nadzornega nivoja sistema vodenja CČN Ljubljana predstavljata strežnika, ki se nahajata v nadzornem centru in objektu 21. Na obeh strežnikih so v virtualnem okolju nameščeni sledeči strežniki: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proofErr w:type="spellStart"/>
      <w:r w:rsidRPr="006D58FB">
        <w:rPr>
          <w:rFonts w:ascii="Tahoma" w:eastAsia="Calibri" w:hAnsi="Tahoma" w:cs="Tahoma"/>
          <w:color w:val="000000"/>
        </w:rPr>
        <w:t>PriDC</w:t>
      </w:r>
      <w:proofErr w:type="spellEnd"/>
      <w:r w:rsidRPr="006D58FB">
        <w:rPr>
          <w:rFonts w:ascii="Tahoma" w:eastAsia="Calibri" w:hAnsi="Tahoma" w:cs="Tahoma"/>
          <w:color w:val="000000"/>
        </w:rPr>
        <w:t xml:space="preserve">: Primarni Domenski strežnik (nadzorni center)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proofErr w:type="spellStart"/>
      <w:r w:rsidRPr="006D58FB">
        <w:rPr>
          <w:rFonts w:ascii="Tahoma" w:eastAsia="Calibri" w:hAnsi="Tahoma" w:cs="Tahoma"/>
          <w:color w:val="000000"/>
        </w:rPr>
        <w:t>PriAS</w:t>
      </w:r>
      <w:proofErr w:type="spellEnd"/>
      <w:r w:rsidRPr="006D58FB">
        <w:rPr>
          <w:rFonts w:ascii="Tahoma" w:eastAsia="Calibri" w:hAnsi="Tahoma" w:cs="Tahoma"/>
          <w:color w:val="000000"/>
        </w:rPr>
        <w:t xml:space="preserve">: Primarni </w:t>
      </w:r>
      <w:proofErr w:type="spellStart"/>
      <w:r w:rsidRPr="006D58FB">
        <w:rPr>
          <w:rFonts w:ascii="Tahoma" w:eastAsia="Calibri" w:hAnsi="Tahoma" w:cs="Tahoma"/>
          <w:color w:val="000000"/>
        </w:rPr>
        <w:t>Aspect</w:t>
      </w:r>
      <w:proofErr w:type="spellEnd"/>
      <w:r w:rsidRPr="006D58FB">
        <w:rPr>
          <w:rFonts w:ascii="Tahoma" w:eastAsia="Calibri" w:hAnsi="Tahoma" w:cs="Tahoma"/>
          <w:color w:val="000000"/>
        </w:rPr>
        <w:t xml:space="preserve"> strežnik (nadzorni center)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proofErr w:type="spellStart"/>
      <w:r w:rsidRPr="006D58FB">
        <w:rPr>
          <w:rFonts w:ascii="Tahoma" w:eastAsia="Calibri" w:hAnsi="Tahoma" w:cs="Tahoma"/>
          <w:color w:val="000000"/>
        </w:rPr>
        <w:t>PriCS</w:t>
      </w:r>
      <w:proofErr w:type="spellEnd"/>
      <w:r w:rsidRPr="006D58FB">
        <w:rPr>
          <w:rFonts w:ascii="Tahoma" w:eastAsia="Calibri" w:hAnsi="Tahoma" w:cs="Tahoma"/>
          <w:color w:val="000000"/>
        </w:rPr>
        <w:t xml:space="preserve">: Primarni </w:t>
      </w:r>
      <w:proofErr w:type="spellStart"/>
      <w:r w:rsidRPr="006D58FB">
        <w:rPr>
          <w:rFonts w:ascii="Tahoma" w:eastAsia="Calibri" w:hAnsi="Tahoma" w:cs="Tahoma"/>
          <w:color w:val="000000"/>
        </w:rPr>
        <w:t>Connectivity</w:t>
      </w:r>
      <w:proofErr w:type="spellEnd"/>
      <w:r w:rsidRPr="006D58FB">
        <w:rPr>
          <w:rFonts w:ascii="Tahoma" w:eastAsia="Calibri" w:hAnsi="Tahoma" w:cs="Tahoma"/>
          <w:color w:val="000000"/>
        </w:rPr>
        <w:t xml:space="preserve"> strežnik (nadzorni center)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r w:rsidRPr="006D58FB">
        <w:rPr>
          <w:rFonts w:ascii="Tahoma" w:eastAsia="Calibri" w:hAnsi="Tahoma" w:cs="Tahoma"/>
          <w:color w:val="000000"/>
        </w:rPr>
        <w:t xml:space="preserve">IM: </w:t>
      </w:r>
      <w:proofErr w:type="spellStart"/>
      <w:r w:rsidRPr="006D58FB">
        <w:rPr>
          <w:rFonts w:ascii="Tahoma" w:eastAsia="Calibri" w:hAnsi="Tahoma" w:cs="Tahoma"/>
          <w:color w:val="000000"/>
        </w:rPr>
        <w:t>Information</w:t>
      </w:r>
      <w:proofErr w:type="spellEnd"/>
      <w:r w:rsidRPr="006D58FB">
        <w:rPr>
          <w:rFonts w:ascii="Tahoma" w:eastAsia="Calibri" w:hAnsi="Tahoma" w:cs="Tahoma"/>
          <w:color w:val="000000"/>
        </w:rPr>
        <w:t xml:space="preserve"> management strežnik (nadzorni center)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r w:rsidRPr="006D58FB">
        <w:rPr>
          <w:rFonts w:ascii="Tahoma" w:eastAsia="Calibri" w:hAnsi="Tahoma" w:cs="Tahoma"/>
          <w:color w:val="000000"/>
        </w:rPr>
        <w:t xml:space="preserve">RCS: Strežnik oddaljenih odjemalcev (nadzorni center)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proofErr w:type="spellStart"/>
      <w:r w:rsidRPr="006D58FB">
        <w:rPr>
          <w:rFonts w:ascii="Tahoma" w:eastAsia="Calibri" w:hAnsi="Tahoma" w:cs="Tahoma"/>
          <w:color w:val="000000"/>
        </w:rPr>
        <w:t>SecDC</w:t>
      </w:r>
      <w:proofErr w:type="spellEnd"/>
      <w:r w:rsidRPr="006D58FB">
        <w:rPr>
          <w:rFonts w:ascii="Tahoma" w:eastAsia="Calibri" w:hAnsi="Tahoma" w:cs="Tahoma"/>
          <w:color w:val="000000"/>
        </w:rPr>
        <w:t xml:space="preserve">: Sekundarni Domenski strežnik (objekt 21) </w:t>
      </w:r>
    </w:p>
    <w:p w:rsidR="00F64E30" w:rsidRPr="006D58FB" w:rsidRDefault="00F64E30" w:rsidP="00F64E30">
      <w:pPr>
        <w:pStyle w:val="Odstavekseznama"/>
        <w:numPr>
          <w:ilvl w:val="0"/>
          <w:numId w:val="54"/>
        </w:numPr>
        <w:autoSpaceDE w:val="0"/>
        <w:autoSpaceDN w:val="0"/>
        <w:adjustRightInd w:val="0"/>
        <w:spacing w:after="38"/>
        <w:rPr>
          <w:rFonts w:ascii="Tahoma" w:eastAsia="Calibri" w:hAnsi="Tahoma" w:cs="Tahoma"/>
          <w:color w:val="000000"/>
        </w:rPr>
      </w:pPr>
      <w:proofErr w:type="spellStart"/>
      <w:r w:rsidRPr="006D58FB">
        <w:rPr>
          <w:rFonts w:ascii="Tahoma" w:eastAsia="Calibri" w:hAnsi="Tahoma" w:cs="Tahoma"/>
          <w:color w:val="000000"/>
        </w:rPr>
        <w:t>SecAS</w:t>
      </w:r>
      <w:proofErr w:type="spellEnd"/>
      <w:r w:rsidRPr="006D58FB">
        <w:rPr>
          <w:rFonts w:ascii="Tahoma" w:eastAsia="Calibri" w:hAnsi="Tahoma" w:cs="Tahoma"/>
          <w:color w:val="000000"/>
        </w:rPr>
        <w:t xml:space="preserve">: Sekundarni </w:t>
      </w:r>
      <w:proofErr w:type="spellStart"/>
      <w:r w:rsidRPr="006D58FB">
        <w:rPr>
          <w:rFonts w:ascii="Tahoma" w:eastAsia="Calibri" w:hAnsi="Tahoma" w:cs="Tahoma"/>
          <w:color w:val="000000"/>
        </w:rPr>
        <w:t>Aspect</w:t>
      </w:r>
      <w:proofErr w:type="spellEnd"/>
      <w:r w:rsidRPr="006D58FB">
        <w:rPr>
          <w:rFonts w:ascii="Tahoma" w:eastAsia="Calibri" w:hAnsi="Tahoma" w:cs="Tahoma"/>
          <w:color w:val="000000"/>
        </w:rPr>
        <w:t xml:space="preserve"> strežnik (objekt 21) </w:t>
      </w:r>
    </w:p>
    <w:p w:rsidR="00F64E30" w:rsidRPr="006D58FB" w:rsidRDefault="00F64E30" w:rsidP="00F64E30">
      <w:pPr>
        <w:pStyle w:val="Odstavekseznama"/>
        <w:numPr>
          <w:ilvl w:val="0"/>
          <w:numId w:val="54"/>
        </w:numPr>
        <w:autoSpaceDE w:val="0"/>
        <w:autoSpaceDN w:val="0"/>
        <w:adjustRightInd w:val="0"/>
        <w:rPr>
          <w:rFonts w:ascii="Tahoma" w:eastAsia="Calibri" w:hAnsi="Tahoma" w:cs="Tahoma"/>
          <w:color w:val="000000"/>
        </w:rPr>
      </w:pPr>
      <w:proofErr w:type="spellStart"/>
      <w:r w:rsidRPr="006D58FB">
        <w:rPr>
          <w:rFonts w:ascii="Tahoma" w:eastAsia="Calibri" w:hAnsi="Tahoma" w:cs="Tahoma"/>
          <w:color w:val="000000"/>
        </w:rPr>
        <w:t>SecCS</w:t>
      </w:r>
      <w:proofErr w:type="spellEnd"/>
      <w:r w:rsidRPr="006D58FB">
        <w:rPr>
          <w:rFonts w:ascii="Tahoma" w:eastAsia="Calibri" w:hAnsi="Tahoma" w:cs="Tahoma"/>
          <w:color w:val="000000"/>
        </w:rPr>
        <w:t xml:space="preserve">: Sekundarni </w:t>
      </w:r>
      <w:proofErr w:type="spellStart"/>
      <w:r w:rsidRPr="006D58FB">
        <w:rPr>
          <w:rFonts w:ascii="Tahoma" w:eastAsia="Calibri" w:hAnsi="Tahoma" w:cs="Tahoma"/>
          <w:color w:val="000000"/>
        </w:rPr>
        <w:t>Connectivity</w:t>
      </w:r>
      <w:proofErr w:type="spellEnd"/>
      <w:r w:rsidRPr="006D58FB">
        <w:rPr>
          <w:rFonts w:ascii="Tahoma" w:eastAsia="Calibri" w:hAnsi="Tahoma" w:cs="Tahoma"/>
          <w:color w:val="000000"/>
        </w:rPr>
        <w:t xml:space="preserve"> strežnik (objekt 21) </w:t>
      </w:r>
    </w:p>
    <w:p w:rsidR="00F64E30" w:rsidRPr="00F64E30" w:rsidRDefault="00F64E30" w:rsidP="00F64E30">
      <w:pPr>
        <w:autoSpaceDE w:val="0"/>
        <w:autoSpaceDN w:val="0"/>
        <w:adjustRightInd w:val="0"/>
        <w:rPr>
          <w:rFonts w:ascii="Tahoma" w:eastAsia="Calibri" w:hAnsi="Tahoma" w:cs="Tahoma"/>
          <w:color w:val="000000"/>
        </w:rPr>
      </w:pPr>
    </w:p>
    <w:p w:rsidR="00F64E30" w:rsidRPr="006D58FB"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 xml:space="preserve">V sistemu so nameščene tri delovne postaje, preko katerih </w:t>
      </w:r>
      <w:proofErr w:type="spellStart"/>
      <w:r w:rsidRPr="00F64E30">
        <w:rPr>
          <w:rFonts w:ascii="Tahoma" w:eastAsia="Calibri" w:hAnsi="Tahoma" w:cs="Tahoma"/>
          <w:color w:val="000000"/>
        </w:rPr>
        <w:t>obratovalci</w:t>
      </w:r>
      <w:proofErr w:type="spellEnd"/>
      <w:r w:rsidRPr="00F64E30">
        <w:rPr>
          <w:rFonts w:ascii="Tahoma" w:eastAsia="Calibri" w:hAnsi="Tahoma" w:cs="Tahoma"/>
          <w:color w:val="000000"/>
        </w:rPr>
        <w:t xml:space="preserve"> upravljajo s sistemom. Sistem je zasnovan redundantno, kar pomeni, da v primeru izpada enega fizičnega strežnika, rezervni fizični strežnik prevzame vlogo upravljanja s čistilno napravo. </w:t>
      </w:r>
    </w:p>
    <w:p w:rsidR="00F64E30" w:rsidRPr="00F64E30" w:rsidRDefault="00F64E30" w:rsidP="00F64E30">
      <w:pPr>
        <w:autoSpaceDE w:val="0"/>
        <w:autoSpaceDN w:val="0"/>
        <w:adjustRightInd w:val="0"/>
        <w:rPr>
          <w:rFonts w:ascii="Tahoma" w:eastAsia="Calibri" w:hAnsi="Tahoma" w:cs="Tahoma"/>
          <w:color w:val="000000"/>
        </w:rPr>
      </w:pPr>
    </w:p>
    <w:p w:rsidR="00F64E30" w:rsidRPr="00F64E30" w:rsidRDefault="00F64E30" w:rsidP="00F64E30">
      <w:pPr>
        <w:pStyle w:val="Odstavekseznama"/>
        <w:numPr>
          <w:ilvl w:val="2"/>
          <w:numId w:val="20"/>
        </w:numPr>
        <w:rPr>
          <w:rFonts w:ascii="Tahoma" w:hAnsi="Tahoma" w:cs="Tahoma"/>
          <w:b/>
        </w:rPr>
      </w:pPr>
      <w:r w:rsidRPr="00F64E30">
        <w:rPr>
          <w:rFonts w:ascii="Tahoma" w:hAnsi="Tahoma" w:cs="Tahoma"/>
          <w:b/>
        </w:rPr>
        <w:t xml:space="preserve">Omrežje </w:t>
      </w:r>
    </w:p>
    <w:p w:rsidR="00F64E30" w:rsidRPr="006D58FB" w:rsidRDefault="00F64E30" w:rsidP="00F64E30">
      <w:pPr>
        <w:autoSpaceDE w:val="0"/>
        <w:autoSpaceDN w:val="0"/>
        <w:adjustRightInd w:val="0"/>
        <w:rPr>
          <w:rFonts w:ascii="Tahoma" w:eastAsia="Calibri" w:hAnsi="Tahoma" w:cs="Tahoma"/>
          <w:color w:val="000000"/>
        </w:rPr>
      </w:pPr>
    </w:p>
    <w:p w:rsidR="00F64E30" w:rsidRPr="00F64E30"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 xml:space="preserve">Krmilno – regulacijski in nadzorni del sistema vodenja CČN Ljubljana povezuje lokalno omrežje, ki temelji na </w:t>
      </w:r>
      <w:proofErr w:type="spellStart"/>
      <w:r w:rsidRPr="00F64E30">
        <w:rPr>
          <w:rFonts w:ascii="Tahoma" w:eastAsia="Calibri" w:hAnsi="Tahoma" w:cs="Tahoma"/>
          <w:color w:val="000000"/>
        </w:rPr>
        <w:t>Ethernet</w:t>
      </w:r>
      <w:proofErr w:type="spellEnd"/>
      <w:r w:rsidRPr="00F64E30">
        <w:rPr>
          <w:rFonts w:ascii="Tahoma" w:eastAsia="Calibri" w:hAnsi="Tahoma" w:cs="Tahoma"/>
          <w:color w:val="000000"/>
        </w:rPr>
        <w:t xml:space="preserve"> standardu. Po istem omrežju poteka tudi neposredna izmenjava informacij med krmilniki ter med krmilniki in procesnimi paneli (MMS1 protokol nad TCP/IP protokolom). </w:t>
      </w:r>
    </w:p>
    <w:p w:rsidR="00F64E30" w:rsidRPr="006D58FB" w:rsidRDefault="00F64E30" w:rsidP="00F64E30">
      <w:pPr>
        <w:jc w:val="both"/>
        <w:rPr>
          <w:rFonts w:ascii="Tahoma" w:eastAsia="Calibri" w:hAnsi="Tahoma" w:cs="Tahoma"/>
          <w:color w:val="000000"/>
        </w:rPr>
      </w:pPr>
      <w:r w:rsidRPr="006D58FB">
        <w:rPr>
          <w:rFonts w:ascii="Tahoma" w:eastAsia="Calibri" w:hAnsi="Tahoma" w:cs="Tahoma"/>
          <w:color w:val="000000"/>
        </w:rPr>
        <w:t xml:space="preserve">Hrbtenico omrežja predstavljata optična obroča s prenosno hitrostjo 100 </w:t>
      </w:r>
      <w:proofErr w:type="spellStart"/>
      <w:r w:rsidRPr="006D58FB">
        <w:rPr>
          <w:rFonts w:ascii="Tahoma" w:eastAsia="Calibri" w:hAnsi="Tahoma" w:cs="Tahoma"/>
          <w:color w:val="000000"/>
        </w:rPr>
        <w:t>Mbit</w:t>
      </w:r>
      <w:proofErr w:type="spellEnd"/>
      <w:r w:rsidRPr="006D58FB">
        <w:rPr>
          <w:rFonts w:ascii="Tahoma" w:eastAsia="Calibri" w:hAnsi="Tahoma" w:cs="Tahoma"/>
          <w:color w:val="000000"/>
        </w:rPr>
        <w:t xml:space="preserve">/s in 1Gbit/s. Vozlišča obroča tvori 6 stikal industrijske izvedbe. Pet stikal </w:t>
      </w:r>
      <w:proofErr w:type="spellStart"/>
      <w:r w:rsidRPr="006D58FB">
        <w:rPr>
          <w:rFonts w:ascii="Tahoma" w:eastAsia="Calibri" w:hAnsi="Tahoma" w:cs="Tahoma"/>
          <w:color w:val="000000"/>
        </w:rPr>
        <w:t>Moxa</w:t>
      </w:r>
      <w:proofErr w:type="spellEnd"/>
      <w:r w:rsidRPr="006D58FB">
        <w:rPr>
          <w:rFonts w:ascii="Tahoma" w:eastAsia="Calibri" w:hAnsi="Tahoma" w:cs="Tahoma"/>
          <w:color w:val="000000"/>
        </w:rPr>
        <w:t xml:space="preserve"> (tip EDS) se nahaja v omarah </w:t>
      </w:r>
      <w:proofErr w:type="spellStart"/>
      <w:r w:rsidRPr="006D58FB">
        <w:rPr>
          <w:rFonts w:ascii="Tahoma" w:eastAsia="Calibri" w:hAnsi="Tahoma" w:cs="Tahoma"/>
          <w:color w:val="000000"/>
        </w:rPr>
        <w:t>PLCxCBA</w:t>
      </w:r>
      <w:proofErr w:type="spellEnd"/>
      <w:r w:rsidRPr="006D58FB">
        <w:rPr>
          <w:rFonts w:ascii="Tahoma" w:eastAsia="Calibri" w:hAnsi="Tahoma" w:cs="Tahoma"/>
          <w:color w:val="000000"/>
        </w:rPr>
        <w:t xml:space="preserve"> (omare, kjer so nameščeni krmilniki), eno pa je vgrajeno v omaro strežnikov v poslovni stavbi (32CBA) in objektu 21. Uporaba </w:t>
      </w:r>
      <w:r w:rsidRPr="006D58FB">
        <w:rPr>
          <w:rFonts w:ascii="Tahoma" w:eastAsia="Calibri" w:hAnsi="Tahoma" w:cs="Tahoma"/>
          <w:color w:val="000000"/>
        </w:rPr>
        <w:lastRenderedPageBreak/>
        <w:t>topologije obroča povečuje zanesljivost celotnega sistema. Prekinitev povezave med dvema vozliščema (stikaloma) namreč ne povzroči izpada komunikacij.</w:t>
      </w:r>
    </w:p>
    <w:p w:rsidR="00F64E30" w:rsidRPr="006D58FB" w:rsidRDefault="00F64E30" w:rsidP="00F64E30">
      <w:pPr>
        <w:jc w:val="both"/>
        <w:rPr>
          <w:rFonts w:ascii="Tahoma" w:eastAsia="Calibri" w:hAnsi="Tahoma" w:cs="Tahoma"/>
          <w:color w:val="000000"/>
        </w:rPr>
      </w:pPr>
    </w:p>
    <w:p w:rsidR="00F64E30" w:rsidRPr="006D58FB" w:rsidRDefault="00F64E30" w:rsidP="00F64E30">
      <w:pPr>
        <w:jc w:val="both"/>
        <w:rPr>
          <w:rFonts w:ascii="Tahoma" w:hAnsi="Tahoma" w:cs="Tahoma"/>
          <w:bCs/>
        </w:rPr>
      </w:pPr>
      <w:r w:rsidRPr="006D58FB">
        <w:rPr>
          <w:rFonts w:ascii="Tahoma" w:hAnsi="Tahoma" w:cs="Tahoma"/>
          <w:bCs/>
          <w:noProof/>
        </w:rPr>
        <w:drawing>
          <wp:inline distT="0" distB="0" distL="0" distR="0">
            <wp:extent cx="6029960" cy="5419883"/>
            <wp:effectExtent l="0" t="0" r="889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960" cy="5419883"/>
                    </a:xfrm>
                    <a:prstGeom prst="rect">
                      <a:avLst/>
                    </a:prstGeom>
                    <a:noFill/>
                    <a:ln>
                      <a:noFill/>
                    </a:ln>
                  </pic:spPr>
                </pic:pic>
              </a:graphicData>
            </a:graphic>
          </wp:inline>
        </w:drawing>
      </w:r>
    </w:p>
    <w:p w:rsidR="00F64E30" w:rsidRPr="006D58FB" w:rsidRDefault="00F64E30" w:rsidP="00F64E30">
      <w:pPr>
        <w:autoSpaceDE w:val="0"/>
        <w:autoSpaceDN w:val="0"/>
        <w:adjustRightInd w:val="0"/>
        <w:rPr>
          <w:rFonts w:ascii="Tahoma" w:eastAsia="Calibri" w:hAnsi="Tahoma" w:cs="Tahoma"/>
          <w:color w:val="000000"/>
        </w:rPr>
      </w:pPr>
      <w:r w:rsidRPr="00F64E30">
        <w:rPr>
          <w:rFonts w:ascii="Tahoma" w:eastAsia="Calibri" w:hAnsi="Tahoma" w:cs="Tahoma"/>
          <w:color w:val="000000"/>
        </w:rPr>
        <w:t xml:space="preserve">Slika 3: Topologija </w:t>
      </w:r>
      <w:proofErr w:type="spellStart"/>
      <w:r w:rsidRPr="00F64E30">
        <w:rPr>
          <w:rFonts w:ascii="Tahoma" w:eastAsia="Calibri" w:hAnsi="Tahoma" w:cs="Tahoma"/>
          <w:color w:val="000000"/>
        </w:rPr>
        <w:t>ethernet</w:t>
      </w:r>
      <w:proofErr w:type="spellEnd"/>
      <w:r w:rsidRPr="00F64E30">
        <w:rPr>
          <w:rFonts w:ascii="Tahoma" w:eastAsia="Calibri" w:hAnsi="Tahoma" w:cs="Tahoma"/>
          <w:color w:val="000000"/>
        </w:rPr>
        <w:t xml:space="preserve"> omrežja </w:t>
      </w:r>
    </w:p>
    <w:p w:rsidR="00F64E30" w:rsidRPr="00F64E30" w:rsidRDefault="00F64E30" w:rsidP="00F64E30">
      <w:pPr>
        <w:autoSpaceDE w:val="0"/>
        <w:autoSpaceDN w:val="0"/>
        <w:adjustRightInd w:val="0"/>
        <w:rPr>
          <w:rFonts w:ascii="Tahoma" w:eastAsia="Calibri" w:hAnsi="Tahoma" w:cs="Tahoma"/>
          <w:color w:val="000000"/>
        </w:rPr>
      </w:pPr>
    </w:p>
    <w:p w:rsidR="00F64E30" w:rsidRDefault="00F64E30" w:rsidP="00F81ECB">
      <w:pPr>
        <w:jc w:val="both"/>
        <w:rPr>
          <w:rFonts w:ascii="Tahoma" w:hAnsi="Tahoma" w:cs="Tahoma"/>
          <w:bCs/>
        </w:rPr>
      </w:pPr>
    </w:p>
    <w:p w:rsidR="00F64E30" w:rsidRDefault="00F64E30" w:rsidP="00F81ECB">
      <w:pPr>
        <w:jc w:val="both"/>
        <w:rPr>
          <w:rFonts w:ascii="Tahoma" w:hAnsi="Tahoma" w:cs="Tahoma"/>
          <w:bCs/>
        </w:rPr>
      </w:pPr>
    </w:p>
    <w:p w:rsidR="007C70A1" w:rsidRPr="003B6810" w:rsidRDefault="009F4E76" w:rsidP="00F81ECB">
      <w:pPr>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F81ECB">
      <w:pPr>
        <w:jc w:val="both"/>
        <w:rPr>
          <w:rFonts w:ascii="Tahoma" w:hAnsi="Tahoma" w:cs="Tahoma"/>
        </w:rPr>
      </w:pPr>
    </w:p>
    <w:p w:rsidR="001769DE" w:rsidRDefault="001769DE" w:rsidP="00F81ECB">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lastRenderedPageBreak/>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F81ECB">
      <w:pPr>
        <w:jc w:val="both"/>
        <w:rPr>
          <w:rFonts w:ascii="Tahoma" w:hAnsi="Tahoma" w:cs="Tahoma"/>
        </w:rPr>
      </w:pPr>
    </w:p>
    <w:p w:rsidR="001769DE" w:rsidRDefault="001769DE" w:rsidP="00F81ECB">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0D5233" w:rsidRPr="004015C6" w:rsidRDefault="000D5233" w:rsidP="00F81ECB">
      <w:pPr>
        <w:jc w:val="both"/>
        <w:rPr>
          <w:rFonts w:ascii="Tahoma" w:hAnsi="Tahoma" w:cs="Tahoma"/>
          <w:bCs/>
        </w:rPr>
      </w:pPr>
    </w:p>
    <w:p w:rsidR="001769DE" w:rsidRPr="003B6810" w:rsidRDefault="001769DE" w:rsidP="00F81ECB">
      <w:pPr>
        <w:numPr>
          <w:ilvl w:val="1"/>
          <w:numId w:val="2"/>
        </w:numPr>
        <w:jc w:val="both"/>
        <w:rPr>
          <w:rFonts w:ascii="Tahoma" w:hAnsi="Tahoma" w:cs="Tahoma"/>
          <w:b/>
        </w:rPr>
      </w:pPr>
      <w:r>
        <w:rPr>
          <w:rFonts w:ascii="Tahoma" w:hAnsi="Tahoma" w:cs="Tahoma"/>
          <w:b/>
        </w:rPr>
        <w:t>Razlogi za izključitev</w:t>
      </w:r>
    </w:p>
    <w:p w:rsidR="001769DE" w:rsidRPr="00CE1BAD" w:rsidRDefault="001769DE" w:rsidP="00F81ECB">
      <w:pPr>
        <w:jc w:val="both"/>
        <w:rPr>
          <w:rFonts w:ascii="Tahoma" w:hAnsi="Tahoma" w:cs="Tahoma"/>
        </w:rPr>
      </w:pPr>
    </w:p>
    <w:p w:rsidR="001769DE" w:rsidRPr="00933D03" w:rsidRDefault="001769DE" w:rsidP="00F81ECB">
      <w:pPr>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F81ECB">
      <w:pPr>
        <w:pStyle w:val="Telobesedila2"/>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F81ECB">
      <w:pPr>
        <w:pStyle w:val="Telobesedila2"/>
        <w:rPr>
          <w:rFonts w:ascii="Tahoma" w:hAnsi="Tahoma" w:cs="Tahoma"/>
          <w:b w:val="0"/>
          <w:lang w:val="sl-SI"/>
        </w:rPr>
      </w:pPr>
    </w:p>
    <w:p w:rsidR="001769DE" w:rsidRDefault="001769DE" w:rsidP="00F81ECB">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F81ECB">
      <w:pPr>
        <w:pStyle w:val="Telobesedila2"/>
        <w:rPr>
          <w:rFonts w:ascii="Tahoma" w:hAnsi="Tahoma" w:cs="Tahoma"/>
          <w:b w:val="0"/>
          <w:lang w:val="sl-SI"/>
        </w:rPr>
      </w:pPr>
    </w:p>
    <w:p w:rsidR="001769DE" w:rsidRPr="00B630AD" w:rsidRDefault="001769DE" w:rsidP="00F81ECB">
      <w:pPr>
        <w:pStyle w:val="Telobesedila2"/>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F81ECB">
      <w:pPr>
        <w:pStyle w:val="Telobesedila2"/>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F81ECB">
      <w:pPr>
        <w:pStyle w:val="Telobesedila2"/>
        <w:rPr>
          <w:rFonts w:ascii="Tahoma" w:hAnsi="Tahoma" w:cs="Tahoma"/>
          <w:b w:val="0"/>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F81ECB">
      <w:pPr>
        <w:pStyle w:val="Telobesedila2"/>
        <w:rPr>
          <w:rFonts w:ascii="Tahoma" w:hAnsi="Tahoma" w:cs="Tahoma"/>
          <w:b w:val="0"/>
          <w:lang w:val="sl-SI"/>
        </w:rPr>
      </w:pPr>
    </w:p>
    <w:p w:rsidR="001769DE" w:rsidRPr="00B630AD" w:rsidRDefault="001769DE" w:rsidP="00F81ECB">
      <w:pPr>
        <w:pStyle w:val="Telobesedila2"/>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F81ECB">
      <w:pPr>
        <w:pStyle w:val="Telobesedila2"/>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F81ECB">
      <w:pPr>
        <w:pStyle w:val="Telobesedila2"/>
        <w:numPr>
          <w:ilvl w:val="0"/>
          <w:numId w:val="8"/>
        </w:numPr>
        <w:rPr>
          <w:rFonts w:ascii="Tahoma" w:hAnsi="Tahoma" w:cs="Tahoma"/>
          <w:b w:val="0"/>
          <w:lang w:val="sl-SI"/>
        </w:rPr>
      </w:pPr>
      <w:r w:rsidRPr="00540CB3">
        <w:rPr>
          <w:rFonts w:ascii="Tahoma" w:hAnsi="Tahoma" w:cs="Tahoma"/>
          <w:b w:val="0"/>
          <w:lang w:val="sl-SI"/>
        </w:rPr>
        <w:lastRenderedPageBreak/>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F81ECB">
      <w:pPr>
        <w:pStyle w:val="Telobesedila2"/>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8E187B" w:rsidRDefault="008E187B"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F81ECB">
      <w:pPr>
        <w:pStyle w:val="Telobesedila2"/>
        <w:rPr>
          <w:rFonts w:ascii="Tahoma" w:hAnsi="Tahoma" w:cs="Tahoma"/>
          <w:lang w:val="sl-SI"/>
        </w:rPr>
      </w:pPr>
    </w:p>
    <w:p w:rsidR="001769DE" w:rsidRPr="007E74DF" w:rsidRDefault="001769DE" w:rsidP="00F81ECB">
      <w:pPr>
        <w:pStyle w:val="Telobesedila2"/>
        <w:rPr>
          <w:rFonts w:ascii="Tahoma" w:hAnsi="Tahoma" w:cs="Tahoma"/>
          <w:lang w:val="sl-SI"/>
        </w:rPr>
      </w:pPr>
      <w:r w:rsidRPr="007E74DF">
        <w:rPr>
          <w:rFonts w:ascii="Tahoma" w:hAnsi="Tahoma" w:cs="Tahoma"/>
          <w:lang w:val="sl-SI"/>
        </w:rPr>
        <w:t>D: Nacionalni razlogi za izključitev</w:t>
      </w:r>
    </w:p>
    <w:p w:rsidR="001769DE" w:rsidRPr="007B792F" w:rsidRDefault="001769DE" w:rsidP="00F81ECB">
      <w:pPr>
        <w:pStyle w:val="Telobesedila2"/>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F81ECB">
      <w:pPr>
        <w:pStyle w:val="Telobesedila2"/>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F81ECB">
      <w:pPr>
        <w:pStyle w:val="Telobesedila2"/>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F81ECB">
      <w:pPr>
        <w:pStyle w:val="Telobesedila2"/>
        <w:rPr>
          <w:rFonts w:ascii="Tahoma" w:hAnsi="Tahoma" w:cs="Tahoma"/>
          <w:smallCaps/>
          <w:lang w:val="sl-SI"/>
        </w:rPr>
      </w:pPr>
    </w:p>
    <w:p w:rsidR="001769DE" w:rsidRPr="002909F9" w:rsidRDefault="001769DE" w:rsidP="00F81ECB">
      <w:pPr>
        <w:pStyle w:val="Telobesedila2"/>
        <w:rPr>
          <w:rFonts w:ascii="Tahoma" w:hAnsi="Tahoma" w:cs="Tahoma"/>
          <w:smallCaps/>
          <w:lang w:val="sl-SI"/>
        </w:rPr>
      </w:pPr>
      <w:r w:rsidRPr="002909F9">
        <w:rPr>
          <w:rFonts w:ascii="Tahoma" w:hAnsi="Tahoma" w:cs="Tahoma"/>
          <w:smallCaps/>
          <w:lang w:val="sl-SI"/>
        </w:rPr>
        <w:t>Dokazilo:</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F81ECB">
      <w:pPr>
        <w:ind w:left="720"/>
        <w:jc w:val="both"/>
        <w:rPr>
          <w:rFonts w:ascii="Tahoma" w:hAnsi="Tahoma" w:cs="Tahoma"/>
          <w:szCs w:val="22"/>
        </w:rPr>
      </w:pPr>
    </w:p>
    <w:p w:rsidR="001769DE" w:rsidRDefault="001769DE" w:rsidP="00F81ECB">
      <w:pPr>
        <w:numPr>
          <w:ilvl w:val="1"/>
          <w:numId w:val="2"/>
        </w:numPr>
        <w:jc w:val="both"/>
        <w:rPr>
          <w:rFonts w:ascii="Tahoma" w:hAnsi="Tahoma" w:cs="Tahoma"/>
          <w:b/>
        </w:rPr>
      </w:pPr>
      <w:r>
        <w:rPr>
          <w:rFonts w:ascii="Tahoma" w:hAnsi="Tahoma" w:cs="Tahoma"/>
          <w:b/>
        </w:rPr>
        <w:t xml:space="preserve">Pogoji za sodelovanje </w:t>
      </w:r>
    </w:p>
    <w:p w:rsidR="001769DE" w:rsidRDefault="001769DE" w:rsidP="00F81ECB">
      <w:pPr>
        <w:ind w:left="720"/>
        <w:jc w:val="both"/>
        <w:rPr>
          <w:rFonts w:ascii="Tahoma" w:hAnsi="Tahoma" w:cs="Tahoma"/>
          <w:b/>
        </w:rPr>
      </w:pPr>
    </w:p>
    <w:p w:rsidR="00370B45" w:rsidRPr="00293D93" w:rsidRDefault="00370B45" w:rsidP="00F81ECB">
      <w:pPr>
        <w:numPr>
          <w:ilvl w:val="2"/>
          <w:numId w:val="2"/>
        </w:numPr>
        <w:jc w:val="both"/>
        <w:rPr>
          <w:rFonts w:ascii="Tahoma" w:hAnsi="Tahoma" w:cs="Tahoma"/>
        </w:rPr>
      </w:pPr>
      <w:r w:rsidRPr="00293D93">
        <w:rPr>
          <w:rFonts w:ascii="Tahoma" w:hAnsi="Tahoma" w:cs="Tahoma"/>
        </w:rPr>
        <w:t xml:space="preserve">Pooblaščenost s strani </w:t>
      </w:r>
      <w:r w:rsidR="00293D93" w:rsidRPr="00293D93">
        <w:rPr>
          <w:rFonts w:ascii="Tahoma" w:hAnsi="Tahoma" w:cs="Tahoma"/>
        </w:rPr>
        <w:t>avtorja programske aplikacije e-Bak</w:t>
      </w:r>
    </w:p>
    <w:p w:rsidR="00370B45" w:rsidRPr="00425267" w:rsidRDefault="00370B45" w:rsidP="00F81ECB">
      <w:pPr>
        <w:jc w:val="both"/>
        <w:rPr>
          <w:rFonts w:ascii="Tahoma" w:hAnsi="Tahoma" w:cs="Tahoma"/>
          <w:highlight w:val="yellow"/>
        </w:rPr>
      </w:pPr>
    </w:p>
    <w:p w:rsidR="00293D93" w:rsidRPr="00293D93" w:rsidRDefault="00293D93" w:rsidP="00293D93">
      <w:pPr>
        <w:jc w:val="both"/>
        <w:rPr>
          <w:rFonts w:ascii="Tahoma" w:hAnsi="Tahoma" w:cs="Tahoma"/>
        </w:rPr>
      </w:pPr>
      <w:r w:rsidRPr="00293D93">
        <w:rPr>
          <w:rFonts w:ascii="Tahoma" w:hAnsi="Tahoma" w:cs="Tahoma"/>
        </w:rPr>
        <w:t>Ponudnik mora imeti pooblastilo avtorja programske aplikacije  e-Bak za nadgradnjo  oziroma dodajanje novega modula v navedeno aplikacijo.</w:t>
      </w:r>
    </w:p>
    <w:p w:rsidR="00DA220F" w:rsidRDefault="00DA220F" w:rsidP="00F81ECB">
      <w:pPr>
        <w:jc w:val="both"/>
        <w:rPr>
          <w:rFonts w:ascii="Tahoma" w:hAnsi="Tahoma" w:cs="Tahoma"/>
        </w:rPr>
      </w:pPr>
    </w:p>
    <w:p w:rsidR="00370B45" w:rsidRPr="002E4622" w:rsidRDefault="00370B45" w:rsidP="00F81ECB">
      <w:pPr>
        <w:pStyle w:val="Telobesedila2"/>
        <w:rPr>
          <w:rFonts w:ascii="Tahoma" w:hAnsi="Tahoma" w:cs="Tahoma"/>
          <w:smallCaps/>
          <w:lang w:val="sl-SI"/>
        </w:rPr>
      </w:pPr>
      <w:r w:rsidRPr="002E4622">
        <w:rPr>
          <w:rFonts w:ascii="Tahoma" w:hAnsi="Tahoma" w:cs="Tahoma"/>
          <w:smallCaps/>
          <w:lang w:val="sl-SI"/>
        </w:rPr>
        <w:t>Dokazila:</w:t>
      </w:r>
    </w:p>
    <w:p w:rsidR="00370B45" w:rsidRDefault="00370B45"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70B45" w:rsidRDefault="00370B45" w:rsidP="00F81ECB">
      <w:pPr>
        <w:pStyle w:val="Telobesedila2"/>
        <w:rPr>
          <w:rFonts w:ascii="Tahoma" w:hAnsi="Tahoma" w:cs="Tahoma"/>
          <w:b w:val="0"/>
          <w:lang w:val="sl-SI"/>
        </w:rPr>
      </w:pPr>
    </w:p>
    <w:p w:rsidR="00370B45" w:rsidRDefault="00370B45" w:rsidP="00F81ECB">
      <w:pPr>
        <w:pStyle w:val="Telobesedila2"/>
        <w:rPr>
          <w:rFonts w:ascii="Tahoma" w:hAnsi="Tahoma" w:cs="Tahoma"/>
          <w:b w:val="0"/>
          <w:lang w:val="sl-SI"/>
        </w:rPr>
      </w:pPr>
      <w:r w:rsidRPr="00293D93">
        <w:rPr>
          <w:rFonts w:ascii="Tahoma" w:hAnsi="Tahoma" w:cs="Tahoma"/>
          <w:b w:val="0"/>
          <w:lang w:val="sl-SI"/>
        </w:rPr>
        <w:t>Dokazilo o pooblaščenosti oz. lastniški povezanosti z nosilcem avtorskih pravic</w:t>
      </w:r>
      <w:r w:rsidR="00C464D4" w:rsidRPr="00293D93">
        <w:rPr>
          <w:rFonts w:ascii="Tahoma" w:hAnsi="Tahoma" w:cs="Tahoma"/>
          <w:b w:val="0"/>
          <w:lang w:val="sl-SI"/>
        </w:rPr>
        <w:t xml:space="preserve"> za izvajanje storitev, ki so predmet tega razpisa</w:t>
      </w:r>
      <w:r w:rsidRPr="00293D93">
        <w:rPr>
          <w:rFonts w:ascii="Tahoma" w:hAnsi="Tahoma" w:cs="Tahoma"/>
          <w:b w:val="0"/>
          <w:lang w:val="sl-SI"/>
        </w:rPr>
        <w:t xml:space="preserve">. </w:t>
      </w:r>
      <w:r w:rsidR="00293D93" w:rsidRPr="00293D93">
        <w:rPr>
          <w:rFonts w:ascii="Tahoma" w:hAnsi="Tahoma" w:cs="Tahoma"/>
          <w:b w:val="0"/>
          <w:lang w:val="sl-SI"/>
        </w:rPr>
        <w:t xml:space="preserve">(izjava avtorja programske aplikacije e-Bak) </w:t>
      </w:r>
      <w:r w:rsidRPr="00293D93">
        <w:rPr>
          <w:rFonts w:ascii="Tahoma" w:hAnsi="Tahoma" w:cs="Tahoma"/>
          <w:b w:val="0"/>
          <w:lang w:val="sl-SI"/>
        </w:rPr>
        <w:t xml:space="preserve">Priloga </w:t>
      </w:r>
      <w:r w:rsidR="00C464D4" w:rsidRPr="00293D93">
        <w:rPr>
          <w:rFonts w:ascii="Tahoma" w:hAnsi="Tahoma" w:cs="Tahoma"/>
          <w:b w:val="0"/>
          <w:lang w:val="sl-SI"/>
        </w:rPr>
        <w:t>3/4</w:t>
      </w:r>
    </w:p>
    <w:p w:rsidR="00370B45" w:rsidRDefault="00370B45" w:rsidP="00F81ECB">
      <w:pPr>
        <w:ind w:left="720"/>
        <w:jc w:val="both"/>
        <w:rPr>
          <w:rFonts w:ascii="Tahoma" w:hAnsi="Tahoma" w:cs="Tahoma"/>
          <w:b/>
        </w:rPr>
      </w:pPr>
    </w:p>
    <w:p w:rsidR="001769DE" w:rsidRPr="009D4EFE" w:rsidRDefault="001769DE" w:rsidP="00F81ECB">
      <w:pPr>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F81ECB">
      <w:pPr>
        <w:jc w:val="both"/>
        <w:rPr>
          <w:rFonts w:ascii="Tahoma" w:hAnsi="Tahoma" w:cs="Tahoma"/>
        </w:rPr>
      </w:pPr>
    </w:p>
    <w:p w:rsidR="001769DE" w:rsidRDefault="001769DE" w:rsidP="00F81ECB">
      <w:pPr>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F81ECB">
      <w:pPr>
        <w:jc w:val="both"/>
        <w:rPr>
          <w:rFonts w:ascii="Tahoma" w:hAnsi="Tahoma" w:cs="Tahoma"/>
        </w:rPr>
      </w:pPr>
    </w:p>
    <w:p w:rsidR="001769DE" w:rsidRDefault="001769DE" w:rsidP="00F81ECB">
      <w:pPr>
        <w:jc w:val="both"/>
        <w:rPr>
          <w:rFonts w:ascii="Tahoma" w:hAnsi="Tahoma" w:cs="Tahoma"/>
        </w:rPr>
      </w:pPr>
      <w:r w:rsidRPr="00702B79">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F81ECB">
      <w:pPr>
        <w:jc w:val="both"/>
        <w:rPr>
          <w:rFonts w:ascii="Tahoma" w:hAnsi="Tahoma" w:cs="Tahoma"/>
        </w:rPr>
      </w:pPr>
    </w:p>
    <w:p w:rsidR="001769DE" w:rsidRPr="002E4622" w:rsidRDefault="001769DE" w:rsidP="00F81ECB">
      <w:pPr>
        <w:pStyle w:val="Telobesedila2"/>
        <w:rPr>
          <w:rFonts w:ascii="Tahoma" w:hAnsi="Tahoma" w:cs="Tahoma"/>
          <w:smallCaps/>
          <w:lang w:val="sl-SI"/>
        </w:rPr>
      </w:pPr>
      <w:r w:rsidRPr="002E4622">
        <w:rPr>
          <w:rFonts w:ascii="Tahoma" w:hAnsi="Tahoma" w:cs="Tahoma"/>
          <w:smallCaps/>
          <w:lang w:val="sl-SI"/>
        </w:rPr>
        <w:t>Dokazila:</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F81ECB">
      <w:pPr>
        <w:pStyle w:val="Telobesedila2"/>
        <w:rPr>
          <w:rFonts w:ascii="Tahoma" w:hAnsi="Tahoma" w:cs="Tahoma"/>
          <w:b w:val="0"/>
          <w:lang w:val="sl-SI"/>
        </w:rPr>
      </w:pPr>
    </w:p>
    <w:p w:rsidR="00B6464B" w:rsidRPr="00B6464B" w:rsidRDefault="00B6464B" w:rsidP="00F81ECB">
      <w:pPr>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F81ECB">
      <w:pPr>
        <w:jc w:val="both"/>
        <w:rPr>
          <w:rFonts w:ascii="Tahoma" w:hAnsi="Tahoma" w:cs="Tahoma"/>
        </w:rPr>
      </w:pPr>
    </w:p>
    <w:p w:rsidR="00B6464B" w:rsidRPr="00E938DF" w:rsidRDefault="00B6464B" w:rsidP="00F81ECB">
      <w:pPr>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F81ECB">
      <w:pPr>
        <w:numPr>
          <w:ilvl w:val="0"/>
          <w:numId w:val="14"/>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F81ECB">
      <w:pPr>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F81ECB">
      <w:pPr>
        <w:jc w:val="both"/>
        <w:rPr>
          <w:rFonts w:ascii="Tahoma" w:hAnsi="Tahoma" w:cs="Tahoma"/>
        </w:rPr>
      </w:pPr>
    </w:p>
    <w:p w:rsidR="00B6464B" w:rsidRPr="006B1834" w:rsidRDefault="00B6464B" w:rsidP="00F81ECB">
      <w:pPr>
        <w:ind w:right="-2"/>
        <w:jc w:val="both"/>
        <w:rPr>
          <w:rFonts w:ascii="Tahoma" w:hAnsi="Tahoma" w:cs="Tahoma"/>
          <w:b/>
          <w:smallCaps/>
        </w:rPr>
      </w:pPr>
      <w:r w:rsidRPr="006B1834">
        <w:rPr>
          <w:rFonts w:ascii="Tahoma" w:hAnsi="Tahoma" w:cs="Tahoma"/>
          <w:b/>
          <w:smallCaps/>
        </w:rPr>
        <w:t>Dokazila:</w:t>
      </w:r>
    </w:p>
    <w:p w:rsidR="00B6464B" w:rsidRPr="00C66C24" w:rsidRDefault="00B6464B" w:rsidP="00F81ECB">
      <w:pPr>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B6464B" w:rsidRDefault="00B6464B" w:rsidP="00F81ECB">
      <w:pPr>
        <w:jc w:val="both"/>
        <w:rPr>
          <w:rFonts w:ascii="Tahoma" w:hAnsi="Tahoma" w:cs="Tahoma"/>
        </w:rPr>
      </w:pPr>
      <w:r w:rsidRPr="00E938DF">
        <w:rPr>
          <w:rFonts w:ascii="Tahoma" w:hAnsi="Tahoma" w:cs="Tahoma"/>
        </w:rPr>
        <w:t xml:space="preserve"> </w:t>
      </w:r>
    </w:p>
    <w:p w:rsidR="00B6464B" w:rsidRPr="00B6464B" w:rsidRDefault="00B6464B" w:rsidP="00F81ECB">
      <w:pPr>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F81ECB">
      <w:pPr>
        <w:jc w:val="both"/>
        <w:rPr>
          <w:rFonts w:ascii="Tahoma" w:eastAsia="Calibri" w:hAnsi="Tahoma" w:cs="Tahoma"/>
          <w:bCs/>
          <w:i/>
          <w:sz w:val="18"/>
        </w:rPr>
      </w:pPr>
    </w:p>
    <w:p w:rsidR="00B6464B" w:rsidRDefault="00B6464B" w:rsidP="00F81ECB">
      <w:pPr>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7C24E8" w:rsidRPr="00E938DF" w:rsidRDefault="007C24E8" w:rsidP="00F81ECB">
      <w:pPr>
        <w:jc w:val="both"/>
        <w:rPr>
          <w:rFonts w:ascii="Tahoma" w:eastAsia="Calibri" w:hAnsi="Tahoma" w:cs="Tahoma"/>
          <w:bCs/>
          <w:i/>
          <w:sz w:val="18"/>
        </w:rPr>
      </w:pPr>
    </w:p>
    <w:p w:rsidR="00B6464B" w:rsidRPr="00B6464B" w:rsidRDefault="00B6464B" w:rsidP="00F81ECB">
      <w:pPr>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B6464B" w:rsidRPr="00E938DF" w:rsidRDefault="00B6464B" w:rsidP="00F81ECB">
      <w:pPr>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DA220F" w:rsidRPr="00E938DF" w:rsidRDefault="00DA220F" w:rsidP="00F81ECB">
      <w:pPr>
        <w:ind w:right="-2"/>
        <w:jc w:val="both"/>
        <w:rPr>
          <w:rFonts w:ascii="Tahoma" w:hAnsi="Tahoma" w:cs="Tahoma"/>
          <w:smallCaps/>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Pr="00E938DF" w:rsidRDefault="00B6464B" w:rsidP="00F81ECB">
      <w:pPr>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B6464B" w:rsidRPr="00E938DF" w:rsidRDefault="00B6464B" w:rsidP="00F81ECB">
      <w:pPr>
        <w:jc w:val="both"/>
        <w:rPr>
          <w:rFonts w:ascii="Tahoma" w:hAnsi="Tahoma" w:cs="Tahoma"/>
        </w:rPr>
      </w:pPr>
      <w:r w:rsidRPr="00E938DF">
        <w:rPr>
          <w:rFonts w:ascii="Tahoma" w:hAnsi="Tahoma" w:cs="Tahoma"/>
        </w:rPr>
        <w:t xml:space="preserve"> </w:t>
      </w:r>
    </w:p>
    <w:p w:rsidR="00B6464B" w:rsidRPr="00B6464B" w:rsidRDefault="00C464D4" w:rsidP="00F81ECB">
      <w:pPr>
        <w:numPr>
          <w:ilvl w:val="2"/>
          <w:numId w:val="2"/>
        </w:numPr>
        <w:jc w:val="both"/>
        <w:rPr>
          <w:rFonts w:ascii="Tahoma" w:hAnsi="Tahoma" w:cs="Tahoma"/>
        </w:rPr>
      </w:pPr>
      <w:r>
        <w:rPr>
          <w:rFonts w:ascii="Tahoma" w:hAnsi="Tahoma" w:cs="Tahoma"/>
        </w:rPr>
        <w:t>Kadrovska</w:t>
      </w:r>
      <w:r w:rsidR="00B6464B" w:rsidRPr="00B6464B">
        <w:rPr>
          <w:rFonts w:ascii="Tahoma" w:hAnsi="Tahoma" w:cs="Tahoma"/>
        </w:rPr>
        <w:t xml:space="preserve"> sposobnost oziroma pogoji </w:t>
      </w:r>
    </w:p>
    <w:p w:rsidR="00B6464B" w:rsidRPr="00E938DF" w:rsidRDefault="00B6464B" w:rsidP="00F81ECB">
      <w:pPr>
        <w:ind w:left="1080"/>
        <w:jc w:val="both"/>
        <w:rPr>
          <w:rFonts w:ascii="Tahoma" w:hAnsi="Tahoma" w:cs="Tahoma"/>
          <w:b/>
        </w:rPr>
      </w:pPr>
    </w:p>
    <w:p w:rsidR="00B6464B" w:rsidRPr="00E938DF" w:rsidRDefault="00B6464B" w:rsidP="00F81ECB">
      <w:pPr>
        <w:jc w:val="both"/>
        <w:rPr>
          <w:rFonts w:ascii="Tahoma" w:hAnsi="Tahoma" w:cs="Tahoma"/>
          <w:b/>
        </w:rPr>
      </w:pPr>
      <w:r w:rsidRPr="00E938DF">
        <w:rPr>
          <w:rFonts w:ascii="Tahoma" w:hAnsi="Tahoma" w:cs="Tahoma"/>
          <w:b/>
        </w:rPr>
        <w:t xml:space="preserve">Splošni kadrovski pogoji </w:t>
      </w:r>
    </w:p>
    <w:p w:rsidR="008E187B" w:rsidRDefault="008E187B" w:rsidP="00F81ECB">
      <w:pPr>
        <w:jc w:val="both"/>
        <w:rPr>
          <w:rFonts w:ascii="Tahoma" w:hAnsi="Tahoma" w:cs="Tahoma"/>
        </w:rPr>
      </w:pPr>
    </w:p>
    <w:p w:rsidR="00B6464B" w:rsidRDefault="00B6464B" w:rsidP="00F81ECB">
      <w:pPr>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F81ECB">
      <w:pPr>
        <w:jc w:val="both"/>
        <w:rPr>
          <w:rFonts w:ascii="Tahoma" w:hAnsi="Tahoma" w:cs="Tahoma"/>
        </w:rPr>
      </w:pPr>
    </w:p>
    <w:p w:rsidR="00CF105C" w:rsidRPr="00CF105C" w:rsidRDefault="00CF105C" w:rsidP="00F81ECB">
      <w:pPr>
        <w:jc w:val="both"/>
        <w:rPr>
          <w:rFonts w:ascii="Tahoma" w:hAnsi="Tahoma" w:cs="Tahoma"/>
          <w:b/>
        </w:rPr>
      </w:pPr>
      <w:r w:rsidRPr="00CF105C">
        <w:rPr>
          <w:rFonts w:ascii="Tahoma" w:hAnsi="Tahoma" w:cs="Tahoma"/>
          <w:b/>
        </w:rPr>
        <w:t>Vodja del mora biti polno zaposlen pri glavnem izvajalcu ali partnerju v skupni ponudbi.</w:t>
      </w:r>
    </w:p>
    <w:p w:rsidR="00B6464B" w:rsidRPr="00E938DF" w:rsidRDefault="00B6464B" w:rsidP="00F81ECB">
      <w:pPr>
        <w:jc w:val="both"/>
        <w:rPr>
          <w:rFonts w:ascii="Tahoma" w:hAnsi="Tahoma" w:cs="Tahoma"/>
          <w:b/>
        </w:rPr>
      </w:pPr>
    </w:p>
    <w:p w:rsidR="00B6464B" w:rsidRPr="00E938DF" w:rsidRDefault="00B6464B" w:rsidP="00F81ECB">
      <w:pPr>
        <w:ind w:right="-2"/>
        <w:jc w:val="both"/>
        <w:rPr>
          <w:rFonts w:ascii="Tahoma" w:hAnsi="Tahoma" w:cs="Tahoma"/>
          <w:b/>
          <w:smallCaps/>
        </w:rPr>
      </w:pPr>
      <w:r w:rsidRPr="00E938DF">
        <w:rPr>
          <w:rFonts w:ascii="Tahoma" w:hAnsi="Tahoma" w:cs="Tahoma"/>
          <w:b/>
          <w:smallCaps/>
        </w:rPr>
        <w:t>Dokazila:</w:t>
      </w:r>
    </w:p>
    <w:p w:rsidR="00B6464B" w:rsidRDefault="00B6464B" w:rsidP="00F81ECB">
      <w:pPr>
        <w:jc w:val="both"/>
        <w:rPr>
          <w:rFonts w:ascii="Tahoma" w:hAnsi="Tahoma" w:cs="Tahoma"/>
        </w:rPr>
      </w:pPr>
      <w:r w:rsidRPr="00E938DF">
        <w:rPr>
          <w:rFonts w:ascii="Tahoma" w:hAnsi="Tahoma" w:cs="Tahoma"/>
        </w:rPr>
        <w:lastRenderedPageBreak/>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F81ECB">
      <w:pPr>
        <w:jc w:val="both"/>
        <w:rPr>
          <w:rFonts w:ascii="Tahoma" w:hAnsi="Tahoma" w:cs="Tahoma"/>
        </w:rPr>
      </w:pPr>
    </w:p>
    <w:p w:rsidR="008A2986" w:rsidRPr="008A2986" w:rsidRDefault="00385E71" w:rsidP="00F81ECB">
      <w:pPr>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F81ECB">
      <w:pPr>
        <w:jc w:val="both"/>
        <w:rPr>
          <w:rFonts w:ascii="Tahoma" w:hAnsi="Tahoma" w:cs="Tahoma"/>
          <w:highlight w:val="yellow"/>
        </w:rPr>
      </w:pPr>
    </w:p>
    <w:p w:rsidR="001769DE" w:rsidRDefault="001769DE" w:rsidP="00F81ECB">
      <w:pPr>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rsidR="001769DE" w:rsidRDefault="001769DE" w:rsidP="00F81ECB">
      <w:pPr>
        <w:tabs>
          <w:tab w:val="left" w:pos="0"/>
        </w:tabs>
        <w:jc w:val="both"/>
        <w:rPr>
          <w:rFonts w:ascii="Tahoma" w:hAnsi="Tahoma" w:cs="Tahoma"/>
        </w:rPr>
      </w:pPr>
    </w:p>
    <w:p w:rsidR="001769DE" w:rsidRPr="0064358A" w:rsidRDefault="001769DE" w:rsidP="00F81ECB">
      <w:pPr>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F81ECB">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65B46" w:rsidRDefault="00265B46" w:rsidP="00F81ECB">
      <w:pPr>
        <w:jc w:val="both"/>
        <w:rPr>
          <w:rFonts w:ascii="Tahoma" w:hAnsi="Tahoma" w:cs="Tahoma"/>
        </w:rPr>
      </w:pPr>
    </w:p>
    <w:p w:rsidR="006B1834" w:rsidRDefault="006B1834" w:rsidP="00F81ECB">
      <w:pPr>
        <w:jc w:val="both"/>
        <w:rPr>
          <w:rFonts w:ascii="Tahoma" w:hAnsi="Tahoma" w:cs="Tahoma"/>
        </w:rPr>
      </w:pPr>
    </w:p>
    <w:p w:rsidR="00695813" w:rsidRPr="005B288F" w:rsidRDefault="008873D9" w:rsidP="00F81ECB">
      <w:pPr>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F81ECB"/>
    <w:p w:rsidR="000D5233" w:rsidRDefault="000D5233" w:rsidP="00F81ECB">
      <w:pPr>
        <w:jc w:val="both"/>
        <w:rPr>
          <w:rFonts w:ascii="Tahoma" w:hAnsi="Tahoma" w:cs="Tahoma"/>
        </w:rPr>
      </w:pPr>
    </w:p>
    <w:p w:rsidR="00B6464B" w:rsidRPr="00E938DF" w:rsidRDefault="00B6464B" w:rsidP="00F81ECB">
      <w:pPr>
        <w:pStyle w:val="Odstavekseznama"/>
        <w:numPr>
          <w:ilvl w:val="1"/>
          <w:numId w:val="2"/>
        </w:numPr>
        <w:jc w:val="both"/>
        <w:rPr>
          <w:rFonts w:ascii="Tahoma" w:hAnsi="Tahoma" w:cs="Tahoma"/>
          <w:b/>
        </w:rPr>
      </w:pPr>
      <w:r w:rsidRPr="00E938DF">
        <w:rPr>
          <w:rFonts w:ascii="Tahoma" w:hAnsi="Tahoma" w:cs="Tahoma"/>
          <w:b/>
        </w:rPr>
        <w:t xml:space="preserve">Zavarovanje dobre izvedbe pogodbenih obveznosti </w:t>
      </w:r>
    </w:p>
    <w:p w:rsidR="00B6464B" w:rsidRPr="00E938DF" w:rsidRDefault="00B6464B" w:rsidP="00F81ECB">
      <w:pPr>
        <w:jc w:val="both"/>
        <w:rPr>
          <w:rFonts w:ascii="Arial" w:hAnsi="Arial" w:cs="Arial"/>
        </w:rPr>
      </w:pPr>
    </w:p>
    <w:p w:rsidR="00B6464B" w:rsidRPr="009135C3" w:rsidRDefault="00B6464B" w:rsidP="00F81ECB">
      <w:pPr>
        <w:jc w:val="both"/>
        <w:rPr>
          <w:rFonts w:ascii="Tahoma" w:hAnsi="Tahoma" w:cs="Tahoma"/>
        </w:rPr>
      </w:pPr>
      <w:r w:rsidRPr="009135C3">
        <w:rPr>
          <w:rFonts w:ascii="Tahoma" w:hAnsi="Tahoma" w:cs="Tahoma"/>
        </w:rPr>
        <w:t xml:space="preserve">Izbrani ponudnik s katerim bo sklenjena pogodba, bo moral najkasneje v petnajstih (15) koledarskih dneh od sklenitve pogodbe, predložiti naročniku </w:t>
      </w:r>
      <w:r w:rsidRPr="009135C3">
        <w:rPr>
          <w:rFonts w:ascii="Tahoma" w:hAnsi="Tahoma" w:cs="Tahoma"/>
          <w:u w:val="single"/>
        </w:rPr>
        <w:t>podpisano in žigosano bianko menico ter izpolnjen, podpisan in žigosan obrazec »Menična izjava za zavarovanje dobre izvedbe pogodbenih obveznosti«,</w:t>
      </w:r>
      <w:r w:rsidRPr="009135C3">
        <w:rPr>
          <w:rFonts w:ascii="Tahoma" w:hAnsi="Tahoma" w:cs="Tahoma"/>
        </w:rPr>
        <w:t xml:space="preserve"> </w:t>
      </w:r>
      <w:r w:rsidRPr="009135C3">
        <w:rPr>
          <w:rFonts w:ascii="Tahoma" w:hAnsi="Tahoma" w:cs="Tahoma"/>
          <w:b/>
          <w:u w:val="single"/>
        </w:rPr>
        <w:t>v višini 5 % skupne pogodbene vrednosti z DDV</w:t>
      </w:r>
      <w:r w:rsidRPr="009135C3">
        <w:rPr>
          <w:rFonts w:ascii="Tahoma" w:hAnsi="Tahoma" w:cs="Tahoma"/>
        </w:rPr>
        <w:t xml:space="preserve">, z dobo veljavnosti šestdeset (60) koledarskih dni po pogodbenem roku dokončanja del.   </w:t>
      </w:r>
    </w:p>
    <w:p w:rsidR="00B6464B" w:rsidRPr="009135C3" w:rsidRDefault="00B6464B" w:rsidP="00F81ECB">
      <w:pPr>
        <w:jc w:val="both"/>
        <w:rPr>
          <w:rFonts w:ascii="Tahoma" w:hAnsi="Tahoma" w:cs="Tahoma"/>
        </w:rPr>
      </w:pPr>
      <w:r w:rsidRPr="009A322A">
        <w:rPr>
          <w:rFonts w:ascii="Tahoma" w:hAnsi="Tahoma" w:cs="Tahoma"/>
          <w:highlight w:val="yellow"/>
        </w:rPr>
        <w:t xml:space="preserve"> </w:t>
      </w:r>
    </w:p>
    <w:p w:rsidR="00B6464B" w:rsidRPr="009135C3" w:rsidRDefault="00B6464B" w:rsidP="00F81ECB">
      <w:pPr>
        <w:jc w:val="both"/>
        <w:rPr>
          <w:rFonts w:ascii="Tahoma" w:hAnsi="Tahoma" w:cs="Tahoma"/>
        </w:rPr>
      </w:pPr>
      <w:r w:rsidRPr="009135C3">
        <w:rPr>
          <w:rFonts w:ascii="Tahoma" w:hAnsi="Tahoma" w:cs="Tahoma"/>
        </w:rPr>
        <w:t>V kolikor izbrani ponudnik, v roku petnajstih (15) koledarskih dni od sklenitve pogodbe</w:t>
      </w:r>
      <w:r w:rsidRPr="009135C3">
        <w:rPr>
          <w:rFonts w:ascii="Tahoma" w:hAnsi="Tahoma" w:cs="Tahoma"/>
          <w:kern w:val="16"/>
        </w:rPr>
        <w:t xml:space="preserve"> </w:t>
      </w:r>
      <w:r w:rsidRPr="009135C3">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rsidR="00B6464B" w:rsidRPr="009135C3" w:rsidRDefault="00B6464B" w:rsidP="00F81ECB">
      <w:pPr>
        <w:jc w:val="both"/>
        <w:rPr>
          <w:rFonts w:ascii="Tahoma" w:hAnsi="Tahoma" w:cs="Tahoma"/>
        </w:rPr>
      </w:pPr>
    </w:p>
    <w:p w:rsidR="00B6464B" w:rsidRPr="009135C3" w:rsidRDefault="00B6464B" w:rsidP="00F81ECB">
      <w:pPr>
        <w:jc w:val="both"/>
        <w:rPr>
          <w:rFonts w:ascii="Tahoma" w:hAnsi="Tahoma" w:cs="Tahoma"/>
        </w:rPr>
      </w:pPr>
      <w:r w:rsidRPr="009135C3">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rsidR="00B6464B" w:rsidRPr="009135C3" w:rsidRDefault="00B6464B" w:rsidP="00F81ECB">
      <w:pPr>
        <w:jc w:val="both"/>
        <w:rPr>
          <w:rFonts w:ascii="Tahoma" w:hAnsi="Tahoma" w:cs="Tahoma"/>
        </w:rPr>
      </w:pPr>
    </w:p>
    <w:p w:rsidR="00B6464B" w:rsidRDefault="00B6464B" w:rsidP="00F81ECB">
      <w:pPr>
        <w:jc w:val="both"/>
        <w:rPr>
          <w:rFonts w:ascii="Tahoma" w:hAnsi="Tahoma" w:cs="Tahoma"/>
        </w:rPr>
      </w:pPr>
      <w:r w:rsidRPr="006B1834">
        <w:rPr>
          <w:rFonts w:ascii="Tahoma" w:hAnsi="Tahoma" w:cs="Tahoma"/>
        </w:rPr>
        <w:t>Vzorec finančnega zavarovanja za zavarovanje dobre izvedbe</w:t>
      </w:r>
      <w:r w:rsidRPr="006B1834">
        <w:t xml:space="preserve"> </w:t>
      </w:r>
      <w:r w:rsidRPr="006B1834">
        <w:rPr>
          <w:rFonts w:ascii="Tahoma" w:hAnsi="Tahoma" w:cs="Tahoma"/>
        </w:rPr>
        <w:t xml:space="preserve">pogodbenih obveznosti je priložen v prilogi </w:t>
      </w:r>
      <w:r w:rsidR="006B1834" w:rsidRPr="006B1834">
        <w:rPr>
          <w:rFonts w:ascii="Tahoma" w:hAnsi="Tahoma" w:cs="Tahoma"/>
        </w:rPr>
        <w:t>9</w:t>
      </w:r>
      <w:r w:rsidRPr="006B1834">
        <w:rPr>
          <w:rFonts w:ascii="Tahoma" w:hAnsi="Tahoma" w:cs="Tahoma"/>
        </w:rPr>
        <w:t xml:space="preserve"> dokumentacije v zvezi z oddajo javnega naročila.</w:t>
      </w:r>
      <w:r w:rsidRPr="009135C3">
        <w:rPr>
          <w:rFonts w:ascii="Tahoma" w:hAnsi="Tahoma" w:cs="Tahoma"/>
        </w:rPr>
        <w:t xml:space="preserve"> </w:t>
      </w:r>
    </w:p>
    <w:p w:rsidR="00DA220F" w:rsidRDefault="00DA220F" w:rsidP="00F81ECB">
      <w:pPr>
        <w:jc w:val="both"/>
        <w:rPr>
          <w:rFonts w:ascii="Tahoma" w:hAnsi="Tahoma" w:cs="Tahoma"/>
        </w:rPr>
      </w:pPr>
    </w:p>
    <w:p w:rsidR="00F81ECB" w:rsidRDefault="00F81ECB" w:rsidP="00F81ECB">
      <w:pPr>
        <w:jc w:val="both"/>
        <w:rPr>
          <w:rFonts w:ascii="Tahoma" w:hAnsi="Tahoma" w:cs="Tahoma"/>
        </w:rPr>
      </w:pPr>
    </w:p>
    <w:p w:rsidR="00206853" w:rsidRDefault="00206853" w:rsidP="00F81ECB">
      <w:pPr>
        <w:jc w:val="both"/>
        <w:rPr>
          <w:rFonts w:ascii="Tahoma" w:hAnsi="Tahoma" w:cs="Tahoma"/>
        </w:rPr>
      </w:pP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MERILA ZA IZBIRO PONUDNIKOV</w:t>
      </w:r>
    </w:p>
    <w:p w:rsidR="008F6381" w:rsidRPr="008F6381" w:rsidRDefault="008F6381" w:rsidP="00F81ECB">
      <w:pPr>
        <w:jc w:val="both"/>
        <w:rPr>
          <w:rFonts w:ascii="Tahoma" w:hAnsi="Tahoma" w:cs="Tahoma"/>
        </w:rPr>
      </w:pPr>
    </w:p>
    <w:p w:rsidR="008F6381" w:rsidRPr="008F6381" w:rsidRDefault="008F6381" w:rsidP="00F81ECB">
      <w:pPr>
        <w:jc w:val="both"/>
        <w:rPr>
          <w:rFonts w:ascii="Tahoma" w:hAnsi="Tahoma" w:cs="Tahoma"/>
        </w:rPr>
      </w:pPr>
      <w:r w:rsidRPr="008F6381">
        <w:rPr>
          <w:rFonts w:ascii="Tahoma" w:hAnsi="Tahoma" w:cs="Tahoma"/>
        </w:rPr>
        <w:t>Ponudnik bo izbran na podlagi ustreznosti oddane ponudbe ter sprejemljivosti ponudbe glede na ponujene ponudbene elemente.</w:t>
      </w:r>
    </w:p>
    <w:p w:rsidR="008F6381" w:rsidRPr="008F6381" w:rsidRDefault="008F6381" w:rsidP="00F81ECB">
      <w:pPr>
        <w:jc w:val="both"/>
        <w:rPr>
          <w:rFonts w:ascii="Tahoma" w:hAnsi="Tahoma" w:cs="Tahoma"/>
        </w:rPr>
      </w:pPr>
    </w:p>
    <w:p w:rsidR="008F6381" w:rsidRPr="008F6381" w:rsidRDefault="008F6381" w:rsidP="00F81ECB">
      <w:pPr>
        <w:jc w:val="both"/>
        <w:rPr>
          <w:rFonts w:ascii="Tahoma" w:hAnsi="Tahoma" w:cs="Tahoma"/>
        </w:rPr>
      </w:pPr>
      <w:r w:rsidRPr="008F6381">
        <w:rPr>
          <w:rFonts w:ascii="Tahoma" w:hAnsi="Tahoma" w:cs="Tahoma"/>
        </w:rPr>
        <w:tab/>
      </w:r>
    </w:p>
    <w:p w:rsidR="008F6381" w:rsidRPr="008F6381" w:rsidRDefault="008F6381" w:rsidP="00F81ECB">
      <w:pPr>
        <w:numPr>
          <w:ilvl w:val="0"/>
          <w:numId w:val="2"/>
        </w:numPr>
        <w:jc w:val="both"/>
        <w:rPr>
          <w:rFonts w:ascii="Tahoma" w:hAnsi="Tahoma" w:cs="Tahoma"/>
          <w:b/>
          <w:sz w:val="24"/>
        </w:rPr>
      </w:pPr>
      <w:r w:rsidRPr="008F6381">
        <w:rPr>
          <w:rFonts w:ascii="Tahoma" w:hAnsi="Tahoma" w:cs="Tahoma"/>
          <w:b/>
          <w:sz w:val="24"/>
        </w:rPr>
        <w:t>NAVODILA PONUDNIKOM ZA IZDELAVO PONUDBE</w:t>
      </w:r>
    </w:p>
    <w:p w:rsidR="008F6381" w:rsidRPr="009135C3" w:rsidRDefault="008F6381" w:rsidP="00F81ECB">
      <w:pPr>
        <w:jc w:val="both"/>
        <w:rPr>
          <w:rFonts w:ascii="Tahoma" w:hAnsi="Tahoma" w:cs="Tahoma"/>
        </w:rPr>
      </w:pPr>
    </w:p>
    <w:p w:rsidR="00B6464B" w:rsidRPr="009135C3" w:rsidRDefault="00B6464B" w:rsidP="00F81ECB">
      <w:pPr>
        <w:jc w:val="both"/>
        <w:rPr>
          <w:rFonts w:ascii="Tahoma" w:hAnsi="Tahoma" w:cs="Tahoma"/>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Izdelava ponudbe</w:t>
      </w:r>
    </w:p>
    <w:p w:rsidR="00A7327B" w:rsidRDefault="00A7327B" w:rsidP="00F81ECB">
      <w:pPr>
        <w:jc w:val="both"/>
        <w:rPr>
          <w:rFonts w:ascii="Tahoma" w:hAnsi="Tahoma" w:cs="Tahoma"/>
        </w:rPr>
      </w:pPr>
    </w:p>
    <w:p w:rsidR="0056453C" w:rsidRDefault="007F63F7" w:rsidP="00F81ECB">
      <w:pPr>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F81ECB">
      <w:pPr>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F81ECB">
      <w:pPr>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F81ECB">
      <w:pPr>
        <w:jc w:val="both"/>
        <w:rPr>
          <w:rFonts w:ascii="Tahoma" w:hAnsi="Tahoma" w:cs="Tahoma"/>
          <w:b/>
        </w:rPr>
      </w:pPr>
    </w:p>
    <w:p w:rsidR="007F63F7" w:rsidRDefault="007F63F7" w:rsidP="00F81ECB">
      <w:pPr>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F81ECB">
      <w:pPr>
        <w:jc w:val="both"/>
        <w:rPr>
          <w:rFonts w:ascii="Tahoma" w:hAnsi="Tahoma" w:cs="Tahoma"/>
          <w:u w:val="single"/>
        </w:rPr>
      </w:pPr>
    </w:p>
    <w:p w:rsidR="007F63F7" w:rsidRPr="007C24E8" w:rsidRDefault="007F63F7" w:rsidP="00F81ECB">
      <w:pPr>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in na </w:t>
      </w:r>
      <w:r w:rsidRPr="007C24E8">
        <w:rPr>
          <w:rFonts w:ascii="Tahoma" w:hAnsi="Tahoma" w:cs="Tahoma"/>
        </w:rPr>
        <w:t xml:space="preserve">spletni strani </w:t>
      </w:r>
      <w:hyperlink r:id="rId18" w:history="1">
        <w:r w:rsidR="004D0F91" w:rsidRPr="007C24E8">
          <w:rPr>
            <w:rStyle w:val="Hiperpovezava"/>
            <w:rFonts w:ascii="Tahoma" w:hAnsi="Tahoma" w:cs="Tahoma"/>
          </w:rPr>
          <w:t>https://www.vokasnaga.si/javna-narocila</w:t>
        </w:r>
      </w:hyperlink>
      <w:r w:rsidRPr="007C24E8">
        <w:rPr>
          <w:rFonts w:ascii="Tahoma" w:hAnsi="Tahoma" w:cs="Tahoma"/>
        </w:rPr>
        <w:t xml:space="preserve">, ki jih morajo ponudniki upoštevati pri pripravi ponudbene dokumentacije. </w:t>
      </w:r>
    </w:p>
    <w:p w:rsidR="008E187B" w:rsidRDefault="008E187B" w:rsidP="00F81ECB">
      <w:pPr>
        <w:jc w:val="both"/>
        <w:rPr>
          <w:rFonts w:ascii="Tahoma" w:hAnsi="Tahoma" w:cs="Tahoma"/>
        </w:rPr>
      </w:pPr>
    </w:p>
    <w:p w:rsidR="007F63F7" w:rsidRPr="00711F89" w:rsidRDefault="007F63F7" w:rsidP="00F81ECB">
      <w:pPr>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F81ECB">
      <w:pPr>
        <w:jc w:val="both"/>
        <w:rPr>
          <w:rFonts w:ascii="Tahoma" w:hAnsi="Tahoma" w:cs="Tahoma"/>
          <w:b/>
        </w:rPr>
      </w:pPr>
    </w:p>
    <w:p w:rsidR="007F63F7" w:rsidRPr="00711F89" w:rsidRDefault="007F63F7" w:rsidP="00F81ECB">
      <w:pPr>
        <w:jc w:val="both"/>
        <w:rPr>
          <w:rFonts w:ascii="Tahoma" w:hAnsi="Tahoma" w:cs="Tahoma"/>
        </w:rPr>
      </w:pPr>
      <w:r w:rsidRPr="00711F89">
        <w:rPr>
          <w:rFonts w:ascii="Tahoma" w:hAnsi="Tahoma" w:cs="Tahoma"/>
          <w:lang w:val="x-none"/>
        </w:rPr>
        <w:t xml:space="preserve">Ponudniki morajo ponudbe predložiti v informacijski sistem e-JN na spletnem naslovu </w:t>
      </w:r>
      <w:hyperlink r:id="rId19" w:history="1">
        <w:r w:rsidRPr="00711F89">
          <w:rPr>
            <w:rStyle w:val="Hiperpovezava"/>
            <w:rFonts w:ascii="Tahoma" w:hAnsi="Tahoma" w:cs="Tahoma"/>
            <w:lang w:val="x-none"/>
          </w:rPr>
          <w:t>https://ejn.gov.si/eJN2</w:t>
        </w:r>
      </w:hyperlink>
      <w:r w:rsidRPr="00711F89">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711F89">
          <w:rPr>
            <w:rStyle w:val="Hiperpovezava"/>
            <w:rFonts w:ascii="Tahoma" w:hAnsi="Tahoma" w:cs="Tahoma"/>
            <w:lang w:val="x-none"/>
          </w:rPr>
          <w:t>https://ejn.gov.si/eJN2</w:t>
        </w:r>
      </w:hyperlink>
      <w:r w:rsidRPr="00711F89">
        <w:rPr>
          <w:rFonts w:ascii="Tahoma" w:hAnsi="Tahoma" w:cs="Tahoma"/>
          <w:lang w:val="x-none"/>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se mora pred oddajo ponudbe registrirati na spletnem naslovu </w:t>
      </w:r>
      <w:hyperlink r:id="rId21" w:history="1">
        <w:r w:rsidRPr="00711F89">
          <w:rPr>
            <w:rStyle w:val="Hiperpovezava"/>
            <w:rFonts w:ascii="Tahoma" w:hAnsi="Tahoma" w:cs="Tahoma"/>
          </w:rPr>
          <w:t>https://ejn.gov.si/eJN2</w:t>
        </w:r>
      </w:hyperlink>
      <w:r w:rsidRPr="00711F89">
        <w:rPr>
          <w:rFonts w:ascii="Tahoma" w:hAnsi="Tahoma" w:cs="Tahoma"/>
        </w:rPr>
        <w:t>, v skladu z Navodili za uporabo e-JN. Če je ponudnik že registriran v informacijski sistem e-JN, se v aplikacijo prijavi na istem naslovu.</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Za oddajo ponudb je zahtevano eno od s strani kvalificiranega overitelja izdano digitalno potrdilo: SIGEN-CA (</w:t>
      </w:r>
      <w:hyperlink r:id="rId22" w:history="1">
        <w:r w:rsidRPr="00711F89">
          <w:rPr>
            <w:rStyle w:val="Hiperpovezava"/>
            <w:rFonts w:ascii="Tahoma" w:hAnsi="Tahoma" w:cs="Tahoma"/>
          </w:rPr>
          <w:t>www.sigen-ca.si</w:t>
        </w:r>
      </w:hyperlink>
      <w:r w:rsidRPr="00711F89">
        <w:rPr>
          <w:rFonts w:ascii="Tahoma" w:hAnsi="Tahoma" w:cs="Tahoma"/>
        </w:rPr>
        <w:t>), POŠTA®CA (postarca.posta.si), HALCOM-CA (</w:t>
      </w:r>
      <w:hyperlink r:id="rId23" w:history="1">
        <w:r w:rsidRPr="00711F89">
          <w:rPr>
            <w:rStyle w:val="Hiperpovezava"/>
            <w:rFonts w:ascii="Tahoma" w:hAnsi="Tahoma" w:cs="Tahoma"/>
          </w:rPr>
          <w:t>www.halcom.si</w:t>
        </w:r>
      </w:hyperlink>
      <w:r w:rsidRPr="00711F89">
        <w:rPr>
          <w:rFonts w:ascii="Tahoma" w:hAnsi="Tahoma" w:cs="Tahoma"/>
        </w:rPr>
        <w:t>), AC NLB (</w:t>
      </w:r>
      <w:hyperlink r:id="rId24" w:history="1">
        <w:r w:rsidRPr="00711F89">
          <w:rPr>
            <w:rStyle w:val="Hiperpovezava"/>
            <w:rFonts w:ascii="Tahoma" w:hAnsi="Tahoma" w:cs="Tahoma"/>
          </w:rPr>
          <w:t>www.nlb.si</w:t>
        </w:r>
      </w:hyperlink>
      <w:r w:rsidRPr="00711F89">
        <w:rPr>
          <w:rFonts w:ascii="Tahoma" w:hAnsi="Tahoma" w:cs="Tahoma"/>
        </w:rPr>
        <w:t>).</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F81ECB">
      <w:pPr>
        <w:jc w:val="both"/>
        <w:rPr>
          <w:rFonts w:ascii="Tahoma" w:hAnsi="Tahoma" w:cs="Tahoma"/>
        </w:rPr>
      </w:pPr>
    </w:p>
    <w:p w:rsidR="007F63F7" w:rsidRPr="00711F89" w:rsidRDefault="007F63F7" w:rsidP="00F81ECB">
      <w:pPr>
        <w:jc w:val="both"/>
        <w:rPr>
          <w:rFonts w:ascii="Tahoma" w:hAnsi="Tahoma" w:cs="Tahoma"/>
        </w:rPr>
      </w:pPr>
      <w:r w:rsidRPr="00711F89">
        <w:rPr>
          <w:rFonts w:ascii="Tahoma" w:hAnsi="Tahoma" w:cs="Tahoma"/>
        </w:rPr>
        <w:t>Po preteku roka za predložitev ponudb ponudbe ne bo več mogoče oddati.</w:t>
      </w:r>
    </w:p>
    <w:p w:rsidR="006B1834" w:rsidRDefault="006B1834" w:rsidP="00F81ECB">
      <w:pPr>
        <w:jc w:val="both"/>
        <w:rPr>
          <w:rFonts w:ascii="Tahoma" w:hAnsi="Tahoma" w:cs="Tahoma"/>
          <w:b/>
        </w:rPr>
      </w:pPr>
    </w:p>
    <w:p w:rsidR="00A7327B" w:rsidRPr="005649BD" w:rsidRDefault="00A7327B" w:rsidP="00F81ECB">
      <w:pPr>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F81ECB">
      <w:pPr>
        <w:pStyle w:val="Telobesedila3"/>
        <w:tabs>
          <w:tab w:val="clear" w:pos="142"/>
        </w:tabs>
        <w:rPr>
          <w:rFonts w:ascii="Tahoma" w:hAnsi="Tahoma" w:cs="Tahoma"/>
        </w:rPr>
      </w:pPr>
    </w:p>
    <w:p w:rsidR="007F63F7" w:rsidRPr="00B52987" w:rsidRDefault="007F63F7" w:rsidP="00F81ECB">
      <w:pPr>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F81ECB">
      <w:pPr>
        <w:jc w:val="both"/>
        <w:rPr>
          <w:rFonts w:ascii="Tahoma" w:hAnsi="Tahoma" w:cs="Tahoma"/>
          <w:b/>
        </w:rPr>
      </w:pPr>
    </w:p>
    <w:p w:rsidR="007F63F7" w:rsidRDefault="007F63F7" w:rsidP="00F81ECB">
      <w:pPr>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F81ECB">
      <w:pPr>
        <w:jc w:val="both"/>
        <w:rPr>
          <w:rFonts w:ascii="Tahoma" w:hAnsi="Tahoma" w:cs="Tahoma"/>
          <w:b/>
        </w:rPr>
      </w:pPr>
    </w:p>
    <w:p w:rsidR="00F81ECB" w:rsidRDefault="00F81ECB" w:rsidP="00F81ECB">
      <w:pPr>
        <w:jc w:val="both"/>
        <w:rPr>
          <w:rFonts w:ascii="Tahoma" w:hAnsi="Tahoma" w:cs="Tahoma"/>
          <w:b/>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Predračun</w:t>
      </w:r>
    </w:p>
    <w:p w:rsidR="007F63F7" w:rsidRDefault="007F63F7" w:rsidP="00F81ECB">
      <w:pPr>
        <w:jc w:val="both"/>
        <w:rPr>
          <w:rFonts w:ascii="Tahoma" w:hAnsi="Tahoma" w:cs="Tahoma"/>
        </w:rPr>
      </w:pPr>
    </w:p>
    <w:p w:rsidR="007F63F7" w:rsidRPr="00C464D4" w:rsidRDefault="007F63F7" w:rsidP="00F81ECB">
      <w:pPr>
        <w:jc w:val="both"/>
        <w:rPr>
          <w:rFonts w:ascii="Tahoma" w:hAnsi="Tahoma" w:cs="Tahoma"/>
        </w:rPr>
      </w:pPr>
      <w:r w:rsidRPr="00C464D4">
        <w:rPr>
          <w:rFonts w:ascii="Tahoma" w:hAnsi="Tahoma" w:cs="Tahoma"/>
        </w:rPr>
        <w:t>Ponudnik mora obrazec »Ponudba« izpolniti, podpisati in žigosati ter ga v .</w:t>
      </w:r>
      <w:proofErr w:type="spellStart"/>
      <w:r w:rsidRPr="00C464D4">
        <w:rPr>
          <w:rFonts w:ascii="Tahoma" w:hAnsi="Tahoma" w:cs="Tahoma"/>
        </w:rPr>
        <w:t>pdf</w:t>
      </w:r>
      <w:proofErr w:type="spellEnd"/>
      <w:r w:rsidRPr="00C464D4">
        <w:rPr>
          <w:rFonts w:ascii="Tahoma" w:hAnsi="Tahoma" w:cs="Tahoma"/>
        </w:rPr>
        <w:t xml:space="preserve"> formatu naložiti na informacijski sistem e-JN</w:t>
      </w:r>
      <w:r w:rsidRPr="00C464D4">
        <w:rPr>
          <w:rFonts w:ascii="Tahoma" w:hAnsi="Tahoma" w:cs="Tahoma"/>
          <w:b/>
        </w:rPr>
        <w:t xml:space="preserve"> v razdelek »Predračun« </w:t>
      </w:r>
      <w:r w:rsidRPr="00C464D4">
        <w:rPr>
          <w:rFonts w:ascii="Tahoma" w:hAnsi="Tahoma" w:cs="Tahoma"/>
        </w:rPr>
        <w:t xml:space="preserve">Povzetek predračuna bo dostopen na javnem odpiranju ponudb. </w:t>
      </w:r>
    </w:p>
    <w:p w:rsidR="007F63F7" w:rsidRDefault="007F63F7" w:rsidP="00F81ECB">
      <w:pPr>
        <w:jc w:val="both"/>
        <w:rPr>
          <w:rFonts w:ascii="Tahoma" w:hAnsi="Tahoma" w:cs="Tahoma"/>
          <w:highlight w:val="yellow"/>
        </w:rPr>
      </w:pPr>
    </w:p>
    <w:p w:rsidR="007F63F7" w:rsidRPr="003346EC" w:rsidRDefault="007F63F7" w:rsidP="00F81ECB">
      <w:pPr>
        <w:numPr>
          <w:ilvl w:val="0"/>
          <w:numId w:val="17"/>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F81ECB">
      <w:pPr>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F81ECB">
      <w:pPr>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w:t>
      </w:r>
    </w:p>
    <w:p w:rsidR="005649BD" w:rsidRPr="00CE1BAD" w:rsidRDefault="005649BD" w:rsidP="00F81ECB">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F81ECB">
            <w:pPr>
              <w:jc w:val="both"/>
              <w:rPr>
                <w:rFonts w:ascii="Tahoma" w:hAnsi="Tahoma" w:cs="Tahoma"/>
                <w:b/>
                <w:i/>
              </w:rPr>
            </w:pPr>
            <w:r w:rsidRPr="00CE1BAD">
              <w:rPr>
                <w:rFonts w:ascii="Tahoma" w:hAnsi="Tahoma" w:cs="Tahoma"/>
                <w:b/>
                <w:i/>
              </w:rPr>
              <w:t>1</w:t>
            </w:r>
          </w:p>
        </w:tc>
      </w:tr>
    </w:tbl>
    <w:p w:rsidR="006C3E29" w:rsidRDefault="00864212" w:rsidP="00F81ECB">
      <w:pPr>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F81ECB">
            <w:pPr>
              <w:jc w:val="both"/>
              <w:rPr>
                <w:rFonts w:ascii="Tahoma" w:hAnsi="Tahoma" w:cs="Tahoma"/>
              </w:rPr>
            </w:pPr>
          </w:p>
        </w:tc>
        <w:tc>
          <w:tcPr>
            <w:tcW w:w="7653" w:type="dxa"/>
            <w:tcBorders>
              <w:left w:val="nil"/>
            </w:tcBorders>
          </w:tcPr>
          <w:p w:rsidR="007C70A1" w:rsidRPr="00CE1BAD" w:rsidRDefault="007C70A1" w:rsidP="00F81ECB">
            <w:pPr>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F81ECB">
            <w:pPr>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F81ECB">
            <w:pPr>
              <w:jc w:val="both"/>
              <w:rPr>
                <w:rFonts w:ascii="Tahoma" w:hAnsi="Tahoma" w:cs="Tahoma"/>
                <w:b/>
                <w:i/>
              </w:rPr>
            </w:pPr>
            <w:r>
              <w:rPr>
                <w:rFonts w:ascii="Tahoma" w:hAnsi="Tahoma" w:cs="Tahoma"/>
                <w:b/>
                <w:i/>
              </w:rPr>
              <w:t>2</w:t>
            </w:r>
          </w:p>
        </w:tc>
      </w:tr>
    </w:tbl>
    <w:p w:rsidR="00852E15" w:rsidRDefault="005649BD" w:rsidP="00F81ECB">
      <w:pPr>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3/1</w:t>
            </w:r>
          </w:p>
        </w:tc>
      </w:tr>
    </w:tbl>
    <w:p w:rsidR="00864212" w:rsidRDefault="00864212" w:rsidP="00F81ECB">
      <w:pPr>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30311E" w:rsidRDefault="0030311E"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F81ECB">
            <w:pPr>
              <w:jc w:val="both"/>
              <w:rPr>
                <w:rFonts w:ascii="Tahoma" w:hAnsi="Tahoma" w:cs="Tahoma"/>
              </w:rPr>
            </w:pPr>
          </w:p>
        </w:tc>
        <w:tc>
          <w:tcPr>
            <w:tcW w:w="7653" w:type="dxa"/>
            <w:tcBorders>
              <w:left w:val="nil"/>
            </w:tcBorders>
          </w:tcPr>
          <w:p w:rsidR="0056453C" w:rsidRPr="00CE1BAD" w:rsidRDefault="00864212" w:rsidP="00F81ECB">
            <w:pPr>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rsidR="0056453C" w:rsidRPr="00CE1BAD" w:rsidRDefault="00864212" w:rsidP="00F81ECB">
            <w:pPr>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F81ECB">
            <w:pPr>
              <w:jc w:val="both"/>
              <w:rPr>
                <w:rFonts w:ascii="Tahoma" w:hAnsi="Tahoma" w:cs="Tahoma"/>
                <w:b/>
                <w:i/>
              </w:rPr>
            </w:pPr>
            <w:r>
              <w:rPr>
                <w:rFonts w:ascii="Tahoma" w:hAnsi="Tahoma" w:cs="Tahoma"/>
                <w:b/>
                <w:i/>
              </w:rPr>
              <w:t>3/2</w:t>
            </w:r>
          </w:p>
        </w:tc>
      </w:tr>
    </w:tbl>
    <w:p w:rsidR="00864212" w:rsidRDefault="00864212" w:rsidP="00F81ECB">
      <w:pPr>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3/3</w:t>
            </w:r>
          </w:p>
        </w:tc>
      </w:tr>
    </w:tbl>
    <w:p w:rsidR="00864212" w:rsidRDefault="00864212" w:rsidP="00F81ECB">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C464D4" w:rsidRDefault="00C464D4"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464D4" w:rsidRPr="00293D93" w:rsidTr="00171679">
        <w:tc>
          <w:tcPr>
            <w:tcW w:w="599" w:type="dxa"/>
            <w:tcBorders>
              <w:right w:val="nil"/>
            </w:tcBorders>
          </w:tcPr>
          <w:p w:rsidR="00C464D4" w:rsidRPr="00CE1BAD" w:rsidRDefault="00C464D4" w:rsidP="00F81ECB">
            <w:pPr>
              <w:jc w:val="both"/>
              <w:rPr>
                <w:rFonts w:ascii="Tahoma" w:hAnsi="Tahoma" w:cs="Tahoma"/>
              </w:rPr>
            </w:pPr>
          </w:p>
        </w:tc>
        <w:tc>
          <w:tcPr>
            <w:tcW w:w="7653" w:type="dxa"/>
            <w:tcBorders>
              <w:left w:val="nil"/>
            </w:tcBorders>
          </w:tcPr>
          <w:p w:rsidR="00C464D4" w:rsidRPr="00293D93" w:rsidRDefault="00C464D4" w:rsidP="00F81ECB">
            <w:pPr>
              <w:jc w:val="both"/>
              <w:rPr>
                <w:rFonts w:ascii="Tahoma" w:hAnsi="Tahoma" w:cs="Tahoma"/>
              </w:rPr>
            </w:pPr>
            <w:r w:rsidRPr="00293D93">
              <w:rPr>
                <w:rFonts w:ascii="Tahoma" w:hAnsi="Tahoma" w:cs="Tahoma"/>
              </w:rPr>
              <w:t>DOKAZILO O POOBLAŠČENOSTI</w:t>
            </w:r>
          </w:p>
        </w:tc>
        <w:tc>
          <w:tcPr>
            <w:tcW w:w="912" w:type="dxa"/>
            <w:tcBorders>
              <w:right w:val="nil"/>
            </w:tcBorders>
          </w:tcPr>
          <w:p w:rsidR="00C464D4" w:rsidRPr="00293D93" w:rsidRDefault="00C464D4" w:rsidP="00F81ECB">
            <w:pPr>
              <w:jc w:val="both"/>
              <w:rPr>
                <w:rFonts w:ascii="Tahoma" w:hAnsi="Tahoma" w:cs="Tahoma"/>
                <w:b/>
                <w:i/>
              </w:rPr>
            </w:pPr>
            <w:r w:rsidRPr="00293D93">
              <w:rPr>
                <w:rFonts w:ascii="Tahoma" w:hAnsi="Tahoma" w:cs="Tahoma"/>
                <w:b/>
                <w:i/>
              </w:rPr>
              <w:t xml:space="preserve">Priloga </w:t>
            </w:r>
          </w:p>
        </w:tc>
        <w:tc>
          <w:tcPr>
            <w:tcW w:w="551" w:type="dxa"/>
            <w:tcBorders>
              <w:left w:val="nil"/>
            </w:tcBorders>
          </w:tcPr>
          <w:p w:rsidR="00C464D4" w:rsidRPr="00293D93" w:rsidRDefault="00C464D4" w:rsidP="00F81ECB">
            <w:pPr>
              <w:jc w:val="both"/>
              <w:rPr>
                <w:rFonts w:ascii="Tahoma" w:hAnsi="Tahoma" w:cs="Tahoma"/>
                <w:b/>
                <w:i/>
              </w:rPr>
            </w:pPr>
            <w:r w:rsidRPr="00293D93">
              <w:rPr>
                <w:rFonts w:ascii="Tahoma" w:hAnsi="Tahoma" w:cs="Tahoma"/>
                <w:b/>
                <w:i/>
              </w:rPr>
              <w:t>3/4</w:t>
            </w:r>
          </w:p>
        </w:tc>
      </w:tr>
    </w:tbl>
    <w:p w:rsidR="00293D93" w:rsidRPr="00293D93" w:rsidRDefault="00293D93" w:rsidP="00293D93">
      <w:pPr>
        <w:jc w:val="both"/>
        <w:rPr>
          <w:rFonts w:ascii="Tahoma" w:hAnsi="Tahoma" w:cs="Tahoma"/>
        </w:rPr>
      </w:pPr>
      <w:r w:rsidRPr="00293D93">
        <w:rPr>
          <w:rFonts w:ascii="Tahoma" w:hAnsi="Tahoma" w:cs="Tahoma"/>
        </w:rPr>
        <w:t>Ponudnik v prilogi predloži dokazilo o pooblaščenosti  s strani avtorja programske aplikacije e-Bak za izvedbo storitev, ki so predmet tega razpisa</w:t>
      </w:r>
      <w:r w:rsidRPr="00293D93">
        <w:rPr>
          <w:rFonts w:ascii="Tahoma" w:hAnsi="Tahoma" w:cs="Tahoma"/>
        </w:rPr>
        <w:t xml:space="preserve"> – izjavo avtorja programske opreme e-Bak</w:t>
      </w:r>
      <w:r w:rsidRPr="00293D93">
        <w:rPr>
          <w:rFonts w:ascii="Tahoma" w:hAnsi="Tahoma" w:cs="Tahoma"/>
        </w:rPr>
        <w:t>.</w:t>
      </w:r>
    </w:p>
    <w:p w:rsidR="00073172" w:rsidRDefault="0007317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6C74A1" w:rsidP="00F81ECB">
            <w:pPr>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4/1</w:t>
            </w:r>
          </w:p>
        </w:tc>
      </w:tr>
    </w:tbl>
    <w:p w:rsidR="00864212" w:rsidRDefault="00864212" w:rsidP="00F81ECB">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F81ECB">
            <w:pPr>
              <w:jc w:val="both"/>
              <w:rPr>
                <w:rFonts w:ascii="Tahoma" w:hAnsi="Tahoma" w:cs="Tahoma"/>
              </w:rPr>
            </w:pPr>
          </w:p>
        </w:tc>
        <w:tc>
          <w:tcPr>
            <w:tcW w:w="7653" w:type="dxa"/>
            <w:tcBorders>
              <w:left w:val="nil"/>
            </w:tcBorders>
          </w:tcPr>
          <w:p w:rsidR="00864212" w:rsidRPr="00CE1BAD" w:rsidRDefault="00864212" w:rsidP="00F81ECB">
            <w:pPr>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F81ECB">
            <w:pPr>
              <w:jc w:val="both"/>
              <w:rPr>
                <w:rFonts w:ascii="Tahoma" w:hAnsi="Tahoma" w:cs="Tahoma"/>
                <w:b/>
                <w:i/>
              </w:rPr>
            </w:pPr>
            <w:r>
              <w:rPr>
                <w:rFonts w:ascii="Tahoma" w:hAnsi="Tahoma" w:cs="Tahoma"/>
                <w:b/>
                <w:i/>
              </w:rPr>
              <w:t>4/2</w:t>
            </w:r>
          </w:p>
        </w:tc>
      </w:tr>
    </w:tbl>
    <w:p w:rsidR="00864212" w:rsidRDefault="00864212" w:rsidP="00F81ECB">
      <w:pPr>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F81ECB">
      <w:pPr>
        <w:jc w:val="both"/>
        <w:rPr>
          <w:rFonts w:ascii="Tahoma" w:hAnsi="Tahoma" w:cs="Tahoma"/>
        </w:rPr>
      </w:pPr>
    </w:p>
    <w:p w:rsidR="00F42588" w:rsidRDefault="00F42588"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F81ECB">
            <w:pPr>
              <w:jc w:val="both"/>
              <w:rPr>
                <w:rFonts w:ascii="Tahoma" w:hAnsi="Tahoma" w:cs="Tahoma"/>
              </w:rPr>
            </w:pPr>
          </w:p>
        </w:tc>
        <w:tc>
          <w:tcPr>
            <w:tcW w:w="7653" w:type="dxa"/>
            <w:tcBorders>
              <w:left w:val="nil"/>
            </w:tcBorders>
          </w:tcPr>
          <w:p w:rsidR="006C74A1" w:rsidRPr="00CE1BAD" w:rsidRDefault="006C74A1" w:rsidP="00F81ECB">
            <w:pPr>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F81ECB">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F81ECB">
            <w:pPr>
              <w:jc w:val="both"/>
              <w:rPr>
                <w:rFonts w:ascii="Tahoma" w:hAnsi="Tahoma" w:cs="Tahoma"/>
                <w:b/>
                <w:i/>
              </w:rPr>
            </w:pPr>
            <w:r>
              <w:rPr>
                <w:rFonts w:ascii="Tahoma" w:hAnsi="Tahoma" w:cs="Tahoma"/>
                <w:b/>
                <w:i/>
              </w:rPr>
              <w:t>4/3</w:t>
            </w:r>
          </w:p>
        </w:tc>
      </w:tr>
    </w:tbl>
    <w:p w:rsidR="006C74A1" w:rsidRDefault="006C74A1" w:rsidP="00F81ECB">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Default="00B6464B" w:rsidP="00F81EC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F81ECB">
            <w:pPr>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F81ECB">
            <w:pPr>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F81ECB">
            <w:pPr>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293D93" w:rsidP="00F81ECB">
            <w:pPr>
              <w:rPr>
                <w:rFonts w:ascii="Tahoma" w:hAnsi="Tahoma" w:cs="Tahoma"/>
                <w:b/>
                <w:i/>
              </w:rPr>
            </w:pPr>
            <w:r>
              <w:rPr>
                <w:rFonts w:ascii="Tahoma" w:hAnsi="Tahoma" w:cs="Tahoma"/>
                <w:b/>
                <w:i/>
              </w:rPr>
              <w:t>5</w:t>
            </w:r>
          </w:p>
        </w:tc>
      </w:tr>
    </w:tbl>
    <w:p w:rsidR="00B6464B" w:rsidRPr="009135C3" w:rsidRDefault="00B6464B" w:rsidP="00F81ECB">
      <w:pPr>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F81ECB">
      <w:pPr>
        <w:jc w:val="both"/>
      </w:pPr>
    </w:p>
    <w:p w:rsidR="00B6464B" w:rsidRPr="00CD1BF3" w:rsidRDefault="00B6464B" w:rsidP="00F81ECB">
      <w:pPr>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F81ECB">
      <w:pPr>
        <w:jc w:val="both"/>
        <w:rPr>
          <w:rFonts w:ascii="Tahoma" w:hAnsi="Tahoma" w:cs="Tahoma"/>
          <w:sz w:val="16"/>
          <w:highlight w:val="yellow"/>
        </w:rPr>
      </w:pPr>
      <w:r w:rsidRPr="00A3786C">
        <w:rPr>
          <w:rFonts w:ascii="Tahoma" w:hAnsi="Tahoma" w:cs="Tahoma"/>
          <w:sz w:val="16"/>
          <w:highlight w:val="yellow"/>
        </w:rPr>
        <w:t xml:space="preserve"> </w:t>
      </w: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B6464B" w:rsidRDefault="00B6464B" w:rsidP="00F81ECB">
      <w:pPr>
        <w:jc w:val="both"/>
        <w:rPr>
          <w:rFonts w:ascii="Tahoma" w:hAnsi="Tahoma" w:cs="Tahoma"/>
        </w:rPr>
      </w:pPr>
    </w:p>
    <w:p w:rsidR="00413E3D" w:rsidRDefault="00413E3D"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460C04" w:rsidRDefault="00460C04" w:rsidP="00F81ECB">
      <w:pPr>
        <w:jc w:val="both"/>
        <w:rPr>
          <w:rFonts w:ascii="Tahoma" w:hAnsi="Tahoma" w:cs="Tahoma"/>
        </w:rPr>
      </w:pPr>
    </w:p>
    <w:p w:rsidR="0030311E" w:rsidRDefault="0030311E" w:rsidP="00F81ECB">
      <w:pPr>
        <w:rPr>
          <w:rFonts w:ascii="Tahoma" w:hAnsi="Tahoma" w:cs="Tahoma"/>
        </w:rPr>
      </w:pPr>
      <w:r>
        <w:rPr>
          <w:rFonts w:ascii="Tahoma" w:hAnsi="Tahoma" w:cs="Tahoma"/>
        </w:rPr>
        <w:br w:type="page"/>
      </w:r>
    </w:p>
    <w:p w:rsidR="00460C04" w:rsidRDefault="00460C04" w:rsidP="008E187B">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8E187B">
            <w:pPr>
              <w:keepNext/>
              <w:jc w:val="both"/>
              <w:rPr>
                <w:rFonts w:ascii="Tahoma" w:hAnsi="Tahoma" w:cs="Tahoma"/>
              </w:rPr>
            </w:pPr>
            <w:r>
              <w:br w:type="page"/>
            </w:r>
          </w:p>
        </w:tc>
        <w:tc>
          <w:tcPr>
            <w:tcW w:w="7655"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1</w:t>
            </w:r>
          </w:p>
        </w:tc>
      </w:tr>
    </w:tbl>
    <w:p w:rsidR="007C70A1" w:rsidRDefault="007C70A1" w:rsidP="008E187B">
      <w:pPr>
        <w:keepNext/>
        <w:tabs>
          <w:tab w:val="left" w:pos="567"/>
          <w:tab w:val="num" w:pos="851"/>
          <w:tab w:val="left" w:pos="993"/>
        </w:tabs>
        <w:jc w:val="both"/>
        <w:rPr>
          <w:rFonts w:ascii="Tahoma" w:hAnsi="Tahoma" w:cs="Tahoma"/>
        </w:rPr>
      </w:pPr>
    </w:p>
    <w:p w:rsidR="00D72CAD" w:rsidRPr="00CE1BAD" w:rsidRDefault="00D72CAD" w:rsidP="008E187B">
      <w:pPr>
        <w:keepNext/>
        <w:tabs>
          <w:tab w:val="left" w:pos="567"/>
          <w:tab w:val="num" w:pos="851"/>
          <w:tab w:val="left" w:pos="993"/>
        </w:tabs>
        <w:jc w:val="both"/>
        <w:rPr>
          <w:rFonts w:ascii="Tahoma" w:hAnsi="Tahoma" w:cs="Tahoma"/>
        </w:rPr>
      </w:pPr>
    </w:p>
    <w:p w:rsidR="007C70A1" w:rsidRPr="00D72CAD" w:rsidRDefault="00B4082E" w:rsidP="008E187B">
      <w:pPr>
        <w:keepNext/>
        <w:jc w:val="both"/>
        <w:rPr>
          <w:rFonts w:ascii="Tahoma" w:hAnsi="Tahoma" w:cs="Tahoma"/>
        </w:rPr>
      </w:pPr>
      <w:r>
        <w:rPr>
          <w:rFonts w:ascii="Tahoma" w:hAnsi="Tahoma" w:cs="Tahoma"/>
          <w:b/>
        </w:rPr>
        <w:t>VKS-136/19</w:t>
      </w:r>
      <w:r w:rsidR="008A7DC7">
        <w:rPr>
          <w:rFonts w:ascii="Tahoma" w:hAnsi="Tahoma" w:cs="Tahoma"/>
          <w:b/>
        </w:rPr>
        <w:t xml:space="preserve">– </w:t>
      </w:r>
      <w:r>
        <w:rPr>
          <w:rFonts w:ascii="Tahoma" w:hAnsi="Tahoma" w:cs="Tahoma"/>
          <w:b/>
          <w:color w:val="000000"/>
        </w:rPr>
        <w:t>Izdelava modula e-Bak za izvedbo pregledov opreme v eksplozijsko ogroženih prostorih</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E187B">
            <w:pPr>
              <w:keepNext/>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E187B">
            <w:pPr>
              <w:keepNext/>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jc w:val="both"/>
        <w:rPr>
          <w:rFonts w:ascii="Tahoma" w:hAnsi="Tahoma" w:cs="Tahoma"/>
        </w:rPr>
      </w:pPr>
    </w:p>
    <w:p w:rsidR="00FF69E9" w:rsidRPr="00CE1BAD" w:rsidRDefault="00FF69E9" w:rsidP="008E187B">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Default="007C70A1"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8E187B">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E187B">
            <w:pPr>
              <w:keepNext/>
              <w:tabs>
                <w:tab w:val="left" w:pos="2552"/>
              </w:tabs>
              <w:jc w:val="both"/>
              <w:rPr>
                <w:rFonts w:ascii="Tahoma" w:hAnsi="Tahoma" w:cs="Tahoma"/>
              </w:rPr>
            </w:pPr>
          </w:p>
        </w:tc>
      </w:tr>
    </w:tbl>
    <w:p w:rsidR="00FF3C2E" w:rsidRDefault="00FF3C2E" w:rsidP="008E187B">
      <w:pPr>
        <w:keepNext/>
        <w:tabs>
          <w:tab w:val="left" w:pos="2835"/>
        </w:tabs>
        <w:ind w:left="284" w:hanging="284"/>
        <w:jc w:val="both"/>
        <w:rPr>
          <w:rFonts w:ascii="Tahoma" w:hAnsi="Tahoma" w:cs="Tahoma"/>
        </w:rPr>
      </w:pPr>
    </w:p>
    <w:p w:rsidR="00FF3C2E" w:rsidRDefault="00FF3C2E" w:rsidP="008E187B">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E187B">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E187B">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E187B">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E187B">
            <w:pPr>
              <w:keepNext/>
              <w:tabs>
                <w:tab w:val="left" w:pos="567"/>
                <w:tab w:val="num" w:pos="851"/>
                <w:tab w:val="left" w:pos="993"/>
              </w:tabs>
              <w:jc w:val="both"/>
              <w:rPr>
                <w:rFonts w:ascii="Tahoma" w:hAnsi="Tahoma" w:cs="Tahoma"/>
                <w:sz w:val="28"/>
              </w:rPr>
            </w:pPr>
          </w:p>
        </w:tc>
      </w:tr>
    </w:tbl>
    <w:p w:rsidR="007C70A1" w:rsidRPr="00CE1BAD" w:rsidRDefault="007C70A1" w:rsidP="008E187B">
      <w:pPr>
        <w:keepNext/>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E187B">
            <w:pPr>
              <w:keepNext/>
              <w:tabs>
                <w:tab w:val="left" w:pos="2835"/>
              </w:tabs>
              <w:jc w:val="both"/>
              <w:rPr>
                <w:rFonts w:ascii="Tahoma" w:hAnsi="Tahoma" w:cs="Tahoma"/>
              </w:rPr>
            </w:pPr>
          </w:p>
          <w:p w:rsidR="00FF3C2E" w:rsidRPr="00381201" w:rsidRDefault="00FF3C2E" w:rsidP="008E187B">
            <w:pPr>
              <w:keepNext/>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9556AD">
            <w:pPr>
              <w:keepNext/>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9556AD">
            <w:pPr>
              <w:keepNext/>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E187B">
      <w:pPr>
        <w:keepNext/>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E187B">
      <w:pPr>
        <w:keepNext/>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E187B">
            <w:pPr>
              <w:keepNext/>
              <w:jc w:val="both"/>
              <w:rPr>
                <w:rFonts w:ascii="Tahoma" w:hAnsi="Tahoma" w:cs="Tahoma"/>
                <w:snapToGrid w:val="0"/>
                <w:color w:val="000000"/>
              </w:rPr>
            </w:pPr>
          </w:p>
        </w:tc>
        <w:tc>
          <w:tcPr>
            <w:tcW w:w="2977" w:type="dxa"/>
          </w:tcPr>
          <w:p w:rsidR="00402E6E" w:rsidRPr="00CE1BAD" w:rsidRDefault="00402E6E" w:rsidP="008E187B">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E187B">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E187B">
      <w:pPr>
        <w:keepNext/>
        <w:tabs>
          <w:tab w:val="left" w:pos="2835"/>
        </w:tabs>
        <w:ind w:left="284" w:hanging="284"/>
        <w:jc w:val="both"/>
        <w:rPr>
          <w:rFonts w:ascii="Tahoma" w:hAnsi="Tahoma" w:cs="Tahoma"/>
        </w:rPr>
      </w:pPr>
    </w:p>
    <w:p w:rsidR="009D3D5B" w:rsidRDefault="00FF3C2E" w:rsidP="008E187B">
      <w:pPr>
        <w:keepNext/>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E187B">
      <w:pPr>
        <w:keepNext/>
        <w:jc w:val="both"/>
        <w:rPr>
          <w:rFonts w:ascii="Tahoma" w:hAnsi="Tahoma" w:cs="Tahoma"/>
          <w:i/>
          <w:sz w:val="18"/>
          <w:szCs w:val="18"/>
        </w:rPr>
      </w:pPr>
    </w:p>
    <w:p w:rsidR="00DB754D" w:rsidRDefault="00DB754D" w:rsidP="008E187B">
      <w:pPr>
        <w:keepNext/>
        <w:jc w:val="both"/>
        <w:rPr>
          <w:rFonts w:ascii="Tahoma" w:hAnsi="Tahoma" w:cs="Tahoma"/>
          <w:i/>
          <w:sz w:val="18"/>
          <w:szCs w:val="18"/>
        </w:rPr>
      </w:pPr>
    </w:p>
    <w:p w:rsidR="00D72CAD" w:rsidRDefault="00D72CAD" w:rsidP="008E187B">
      <w:pPr>
        <w:keepNext/>
        <w:jc w:val="both"/>
        <w:rPr>
          <w:rFonts w:ascii="Tahoma" w:hAnsi="Tahoma" w:cs="Tahoma"/>
          <w:i/>
          <w:sz w:val="18"/>
          <w:szCs w:val="18"/>
        </w:rPr>
      </w:pPr>
    </w:p>
    <w:p w:rsidR="000E1BF4" w:rsidRDefault="000E1BF4" w:rsidP="008E187B">
      <w:pPr>
        <w:keepNext/>
        <w:jc w:val="both"/>
        <w:rPr>
          <w:rFonts w:ascii="Tahoma" w:hAnsi="Tahoma" w:cs="Tahoma"/>
          <w:i/>
          <w:sz w:val="18"/>
          <w:szCs w:val="18"/>
        </w:rPr>
      </w:pPr>
    </w:p>
    <w:p w:rsidR="00460C04" w:rsidRDefault="00460C04" w:rsidP="008E187B">
      <w:pPr>
        <w:keepNext/>
        <w:jc w:val="both"/>
        <w:rPr>
          <w:rFonts w:ascii="Tahoma" w:hAnsi="Tahoma" w:cs="Tahoma"/>
          <w:i/>
          <w:sz w:val="18"/>
          <w:szCs w:val="18"/>
        </w:rPr>
      </w:pPr>
    </w:p>
    <w:p w:rsidR="007779B6" w:rsidRPr="00E938DF" w:rsidRDefault="007779B6" w:rsidP="008E187B">
      <w:pPr>
        <w:keepNext/>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keepNext/>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E187B">
      <w:pPr>
        <w:pStyle w:val="Naslov"/>
        <w:keepNext/>
        <w:jc w:val="both"/>
        <w:rPr>
          <w:rFonts w:ascii="Tahoma" w:hAnsi="Tahoma" w:cs="Tahoma"/>
          <w:b w:val="0"/>
          <w:sz w:val="20"/>
        </w:rPr>
      </w:pPr>
    </w:p>
    <w:p w:rsidR="007779B6" w:rsidRPr="00E938DF" w:rsidRDefault="007779B6" w:rsidP="008E187B">
      <w:pPr>
        <w:pStyle w:val="Naslov"/>
        <w:keepNext/>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2D67CD" w:rsidRDefault="002D67CD"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p w:rsidR="007779B6" w:rsidRDefault="007779B6" w:rsidP="008E187B">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E187B">
            <w:pPr>
              <w:keepNext/>
              <w:jc w:val="both"/>
              <w:rPr>
                <w:rFonts w:ascii="Tahoma" w:hAnsi="Tahoma" w:cs="Tahoma"/>
              </w:rPr>
            </w:pPr>
            <w:r>
              <w:rPr>
                <w:rFonts w:ascii="Tahoma" w:hAnsi="Tahoma" w:cs="Tahoma"/>
              </w:rPr>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E187B">
            <w:pPr>
              <w:keepNext/>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E187B">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E187B">
            <w:pPr>
              <w:keepNext/>
              <w:jc w:val="both"/>
              <w:rPr>
                <w:rFonts w:ascii="Tahoma" w:hAnsi="Tahoma" w:cs="Tahoma"/>
                <w:b/>
                <w:i/>
              </w:rPr>
            </w:pPr>
            <w:r w:rsidRPr="00CE1BAD">
              <w:rPr>
                <w:rFonts w:ascii="Tahoma" w:hAnsi="Tahoma" w:cs="Tahoma"/>
                <w:b/>
                <w:i/>
              </w:rPr>
              <w:t>2</w:t>
            </w:r>
          </w:p>
        </w:tc>
      </w:tr>
    </w:tbl>
    <w:p w:rsidR="00BB593C" w:rsidRDefault="00BB593C" w:rsidP="008E187B">
      <w:pPr>
        <w:keepNext/>
        <w:jc w:val="both"/>
        <w:rPr>
          <w:rFonts w:ascii="Tahoma" w:hAnsi="Tahoma" w:cs="Tahoma"/>
          <w:b/>
          <w:highlight w:val="yellow"/>
        </w:rPr>
      </w:pPr>
    </w:p>
    <w:p w:rsidR="00D72CAD" w:rsidRPr="00D72CAD" w:rsidRDefault="0013381C" w:rsidP="008E187B">
      <w:pPr>
        <w:keepNext/>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B4082E">
        <w:rPr>
          <w:rFonts w:ascii="Tahoma" w:hAnsi="Tahoma" w:cs="Tahoma"/>
          <w:b/>
        </w:rPr>
        <w:t>VKS-136/19</w:t>
      </w:r>
      <w:r w:rsidR="008D5102" w:rsidRPr="008D5102">
        <w:rPr>
          <w:rFonts w:ascii="Tahoma" w:hAnsi="Tahoma" w:cs="Tahoma"/>
          <w:b/>
        </w:rPr>
        <w:t xml:space="preserve">– </w:t>
      </w:r>
      <w:r w:rsidR="00B4082E">
        <w:rPr>
          <w:rFonts w:ascii="Tahoma" w:hAnsi="Tahoma" w:cs="Tahoma"/>
          <w:b/>
        </w:rPr>
        <w:t>Izdelava modula e-Bak za izvedbo pregledov opreme v eksplozijsko ogroženih prostorih</w:t>
      </w:r>
    </w:p>
    <w:p w:rsidR="007C70A1" w:rsidRPr="00D112A4" w:rsidRDefault="007C70A1" w:rsidP="008E187B">
      <w:pPr>
        <w:keepNext/>
        <w:jc w:val="both"/>
        <w:rPr>
          <w:rFonts w:ascii="Tahoma" w:hAnsi="Tahoma" w:cs="Tahoma"/>
        </w:rPr>
      </w:pPr>
    </w:p>
    <w:p w:rsidR="008827E0" w:rsidRDefault="00D94021" w:rsidP="008E187B">
      <w:pPr>
        <w:keepNext/>
        <w:ind w:left="1080" w:hanging="1080"/>
        <w:jc w:val="both"/>
        <w:rPr>
          <w:rFonts w:ascii="Tahoma" w:hAnsi="Tahoma" w:cs="Tahoma"/>
          <w:b/>
        </w:rPr>
      </w:pPr>
      <w:r w:rsidRPr="00B803F6">
        <w:rPr>
          <w:rFonts w:ascii="Tahoma" w:hAnsi="Tahoma" w:cs="Tahoma"/>
          <w:b/>
        </w:rPr>
        <w:t xml:space="preserve"> </w:t>
      </w:r>
    </w:p>
    <w:p w:rsidR="00B94379" w:rsidRDefault="00B94379" w:rsidP="008E187B">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9556AD">
            <w:pPr>
              <w:keepNext/>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9556AD">
            <w:pPr>
              <w:keepNext/>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9556AD">
            <w:pPr>
              <w:keepNext/>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9556AD">
            <w:pPr>
              <w:keepNext/>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72CAD" w:rsidRDefault="00D72CAD" w:rsidP="008E187B">
      <w:pPr>
        <w:keepNext/>
        <w:tabs>
          <w:tab w:val="num" w:pos="426"/>
        </w:tabs>
        <w:rPr>
          <w:rFonts w:ascii="Tahoma" w:hAnsi="Tahoma" w:cs="Tahoma"/>
          <w:b/>
        </w:rPr>
      </w:pPr>
    </w:p>
    <w:p w:rsidR="00DB7430" w:rsidRDefault="000E1BF4" w:rsidP="009556AD">
      <w:pPr>
        <w:keepNext/>
        <w:numPr>
          <w:ilvl w:val="0"/>
          <w:numId w:val="36"/>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7779B6" w:rsidRDefault="007779B6" w:rsidP="008E187B">
      <w:pPr>
        <w:keepNext/>
        <w:tabs>
          <w:tab w:val="num" w:pos="426"/>
        </w:tabs>
        <w:rPr>
          <w:rFonts w:ascii="Tahoma" w:hAnsi="Tahoma" w:cs="Tahoma"/>
          <w:b/>
        </w:rPr>
      </w:pPr>
    </w:p>
    <w:p w:rsidR="007779B6" w:rsidRDefault="007779B6" w:rsidP="008E187B">
      <w:pPr>
        <w:keepNext/>
        <w:tabs>
          <w:tab w:val="num" w:pos="426"/>
        </w:tabs>
        <w:rPr>
          <w:rFonts w:ascii="Tahoma" w:hAnsi="Tahoma" w:cs="Tahoma"/>
          <w:b/>
        </w:rPr>
      </w:pPr>
    </w:p>
    <w:p w:rsidR="007779B6" w:rsidRPr="00E938DF" w:rsidRDefault="007779B6" w:rsidP="008E187B">
      <w:pPr>
        <w:keepNext/>
        <w:rPr>
          <w:rFonts w:ascii="Tahoma" w:hAnsi="Tahoma" w:cs="Tahoma"/>
          <w:sz w:val="18"/>
          <w:szCs w:val="22"/>
        </w:rPr>
      </w:pPr>
    </w:p>
    <w:p w:rsidR="007779B6" w:rsidRPr="00E938DF" w:rsidRDefault="007779B6" w:rsidP="008E187B">
      <w:pPr>
        <w:keepNext/>
        <w:rPr>
          <w:rFonts w:ascii="Tahoma" w:hAnsi="Tahoma" w:cs="Tahoma"/>
          <w:sz w:val="18"/>
          <w:szCs w:val="22"/>
        </w:rPr>
      </w:pP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091"/>
      </w:tblGrid>
      <w:tr w:rsidR="007779B6" w:rsidRPr="00E938DF" w:rsidTr="00220F7D">
        <w:tc>
          <w:tcPr>
            <w:tcW w:w="5211" w:type="dxa"/>
            <w:vAlign w:val="bottom"/>
          </w:tcPr>
          <w:p w:rsidR="007779B6" w:rsidRPr="00E938DF" w:rsidRDefault="007779B6" w:rsidP="008E187B">
            <w:pPr>
              <w:keepNext/>
              <w:spacing w:line="276" w:lineRule="auto"/>
              <w:rPr>
                <w:rFonts w:ascii="Tahoma" w:eastAsia="Calibri" w:hAnsi="Tahoma" w:cs="Tahoma"/>
                <w:b/>
                <w:lang w:eastAsia="en-US"/>
              </w:rPr>
            </w:pPr>
            <w:r w:rsidRPr="00E938DF">
              <w:rPr>
                <w:rFonts w:ascii="Tahoma" w:eastAsia="Calibri" w:hAnsi="Tahoma" w:cs="Tahoma"/>
                <w:b/>
                <w:lang w:eastAsia="en-US"/>
              </w:rPr>
              <w:t>SKUPNA PONUDBENA CENA (BREZ DDV)</w:t>
            </w:r>
          </w:p>
        </w:tc>
        <w:tc>
          <w:tcPr>
            <w:tcW w:w="4145" w:type="dxa"/>
            <w:tcBorders>
              <w:bottom w:val="single" w:sz="4" w:space="0" w:color="auto"/>
            </w:tcBorders>
            <w:vAlign w:val="bottom"/>
          </w:tcPr>
          <w:p w:rsidR="007779B6" w:rsidRPr="00E938DF" w:rsidRDefault="007779B6" w:rsidP="008E187B">
            <w:pPr>
              <w:keepNext/>
              <w:spacing w:line="276" w:lineRule="auto"/>
              <w:jc w:val="right"/>
              <w:rPr>
                <w:rFonts w:ascii="Calibri" w:eastAsia="Calibri" w:hAnsi="Calibri"/>
                <w:b/>
                <w:lang w:eastAsia="en-US"/>
              </w:rPr>
            </w:pPr>
            <w:r w:rsidRPr="00E938DF">
              <w:rPr>
                <w:rFonts w:ascii="Tahoma" w:eastAsia="Calibri" w:hAnsi="Tahoma" w:cs="Tahoma"/>
                <w:b/>
                <w:lang w:eastAsia="en-US"/>
              </w:rPr>
              <w:t>EUR</w:t>
            </w:r>
          </w:p>
        </w:tc>
      </w:tr>
      <w:tr w:rsidR="007779B6" w:rsidRPr="00E938DF" w:rsidTr="00220F7D">
        <w:tc>
          <w:tcPr>
            <w:tcW w:w="5211" w:type="dxa"/>
          </w:tcPr>
          <w:p w:rsidR="007779B6" w:rsidRPr="00E938DF" w:rsidRDefault="007779B6" w:rsidP="008E187B">
            <w:pPr>
              <w:keepNext/>
              <w:spacing w:before="180" w:line="276" w:lineRule="auto"/>
              <w:rPr>
                <w:rFonts w:ascii="Tahoma" w:eastAsia="Calibri" w:hAnsi="Tahoma" w:cs="Tahoma"/>
                <w:lang w:eastAsia="en-US"/>
              </w:rPr>
            </w:pPr>
            <w:r w:rsidRPr="00E938DF">
              <w:rPr>
                <w:rFonts w:ascii="Tahoma" w:eastAsia="Calibri" w:hAnsi="Tahoma" w:cs="Tahoma"/>
                <w:lang w:eastAsia="en-US"/>
              </w:rPr>
              <w:t>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lang w:eastAsia="en-US"/>
              </w:rPr>
            </w:pPr>
            <w:r w:rsidRPr="00E938DF">
              <w:rPr>
                <w:rFonts w:ascii="Tahoma" w:eastAsia="Calibri" w:hAnsi="Tahoma" w:cs="Tahoma"/>
                <w:lang w:eastAsia="en-US"/>
              </w:rPr>
              <w:t>EUR</w:t>
            </w:r>
          </w:p>
        </w:tc>
      </w:tr>
      <w:tr w:rsidR="007779B6" w:rsidRPr="00E938DF" w:rsidTr="00220F7D">
        <w:tc>
          <w:tcPr>
            <w:tcW w:w="5211" w:type="dxa"/>
            <w:tcBorders>
              <w:bottom w:val="single" w:sz="4" w:space="0" w:color="auto"/>
            </w:tcBorders>
          </w:tcPr>
          <w:p w:rsidR="007779B6" w:rsidRPr="00E938DF" w:rsidRDefault="007779B6" w:rsidP="008E187B">
            <w:pPr>
              <w:keepNext/>
              <w:spacing w:before="180" w:line="276" w:lineRule="auto"/>
              <w:rPr>
                <w:rFonts w:ascii="Tahoma" w:eastAsia="Calibri" w:hAnsi="Tahoma" w:cs="Tahoma"/>
                <w:b/>
                <w:lang w:eastAsia="en-US"/>
              </w:rPr>
            </w:pPr>
            <w:r w:rsidRPr="00E938DF">
              <w:rPr>
                <w:rFonts w:ascii="Tahoma" w:eastAsia="Calibri" w:hAnsi="Tahoma" w:cs="Tahoma"/>
                <w:b/>
                <w:lang w:eastAsia="en-US"/>
              </w:rPr>
              <w:t>SKUPNA PONUDBENA CENA (VKLJUČNO Z DDV)</w:t>
            </w:r>
          </w:p>
        </w:tc>
        <w:tc>
          <w:tcPr>
            <w:tcW w:w="4145" w:type="dxa"/>
            <w:tcBorders>
              <w:top w:val="single" w:sz="4" w:space="0" w:color="auto"/>
              <w:bottom w:val="single" w:sz="4" w:space="0" w:color="auto"/>
            </w:tcBorders>
          </w:tcPr>
          <w:p w:rsidR="007779B6" w:rsidRPr="00E938DF" w:rsidRDefault="007779B6" w:rsidP="008E187B">
            <w:pPr>
              <w:keepNext/>
              <w:spacing w:before="180" w:line="276" w:lineRule="auto"/>
              <w:jc w:val="right"/>
              <w:rPr>
                <w:rFonts w:ascii="Calibri" w:eastAsia="Calibri" w:hAnsi="Calibri"/>
                <w:b/>
                <w:lang w:eastAsia="en-US"/>
              </w:rPr>
            </w:pPr>
            <w:r w:rsidRPr="00E938DF">
              <w:rPr>
                <w:rFonts w:ascii="Tahoma" w:eastAsia="Calibri" w:hAnsi="Tahoma" w:cs="Tahoma"/>
                <w:b/>
                <w:lang w:eastAsia="en-US"/>
              </w:rPr>
              <w:t>EUR</w:t>
            </w:r>
          </w:p>
        </w:tc>
      </w:tr>
    </w:tbl>
    <w:p w:rsidR="007779B6" w:rsidRDefault="007779B6" w:rsidP="008E187B">
      <w:pPr>
        <w:keepNext/>
        <w:rPr>
          <w:rFonts w:ascii="Tahoma" w:hAnsi="Tahoma" w:cs="Tahoma"/>
        </w:rPr>
      </w:pPr>
    </w:p>
    <w:p w:rsidR="00C3290F" w:rsidRDefault="00C3290F" w:rsidP="008E187B">
      <w:pPr>
        <w:keepNext/>
        <w:rPr>
          <w:rFonts w:ascii="Tahoma" w:hAnsi="Tahoma" w:cs="Tahoma"/>
        </w:rPr>
      </w:pPr>
    </w:p>
    <w:p w:rsidR="00A81E3C" w:rsidRDefault="00A81E3C" w:rsidP="008E187B">
      <w:pPr>
        <w:keepNext/>
        <w:jc w:val="both"/>
        <w:rPr>
          <w:rFonts w:ascii="Tahoma" w:hAnsi="Tahoma" w:cs="Tahoma"/>
          <w:b/>
        </w:rPr>
      </w:pPr>
    </w:p>
    <w:p w:rsidR="001F39E8" w:rsidRPr="00CE1BAD" w:rsidRDefault="001F39E8" w:rsidP="009556AD">
      <w:pPr>
        <w:keepNext/>
        <w:numPr>
          <w:ilvl w:val="0"/>
          <w:numId w:val="36"/>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E187B">
      <w:pPr>
        <w:keepNext/>
        <w:jc w:val="both"/>
        <w:rPr>
          <w:rFonts w:ascii="Tahoma" w:hAnsi="Tahoma" w:cs="Tahoma"/>
          <w:highlight w:val="yellow"/>
        </w:rPr>
      </w:pPr>
    </w:p>
    <w:p w:rsidR="00FF3C2E" w:rsidRDefault="00FF3C2E" w:rsidP="008E187B">
      <w:pPr>
        <w:keepNext/>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8E187B">
      <w:pPr>
        <w:keepNext/>
        <w:jc w:val="both"/>
        <w:rPr>
          <w:rFonts w:ascii="Tahoma" w:hAnsi="Tahoma" w:cs="Tahoma"/>
        </w:rPr>
      </w:pPr>
    </w:p>
    <w:p w:rsidR="00B94379" w:rsidRDefault="00B94379" w:rsidP="008E187B">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E187B">
            <w:pPr>
              <w:keepNext/>
              <w:jc w:val="both"/>
              <w:rPr>
                <w:rFonts w:ascii="Tahoma" w:hAnsi="Tahoma" w:cs="Tahoma"/>
                <w:snapToGrid w:val="0"/>
                <w:color w:val="000000"/>
              </w:rPr>
            </w:pPr>
          </w:p>
        </w:tc>
        <w:tc>
          <w:tcPr>
            <w:tcW w:w="2977" w:type="dxa"/>
          </w:tcPr>
          <w:p w:rsidR="002933E2" w:rsidRPr="00CE1BAD" w:rsidRDefault="002933E2" w:rsidP="008E187B">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E187B">
            <w:pPr>
              <w:keepNext/>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E187B">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E187B">
            <w:pPr>
              <w:keepNext/>
              <w:jc w:val="center"/>
              <w:rPr>
                <w:rFonts w:ascii="Tahoma" w:hAnsi="Tahoma" w:cs="Tahoma"/>
                <w:snapToGrid w:val="0"/>
                <w:color w:val="000000"/>
              </w:rPr>
            </w:pPr>
          </w:p>
          <w:p w:rsidR="00F75A87" w:rsidRPr="00CE1BAD" w:rsidRDefault="00F75A87" w:rsidP="008E187B">
            <w:pPr>
              <w:keepNext/>
              <w:jc w:val="center"/>
              <w:rPr>
                <w:rFonts w:ascii="Tahoma" w:hAnsi="Tahoma" w:cs="Tahoma"/>
                <w:snapToGrid w:val="0"/>
                <w:color w:val="000000"/>
              </w:rPr>
            </w:pPr>
          </w:p>
        </w:tc>
      </w:tr>
    </w:tbl>
    <w:p w:rsidR="000453C1" w:rsidRDefault="000453C1"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0E1BF4" w:rsidRDefault="000E1BF4"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9440A3" w:rsidRDefault="009440A3" w:rsidP="008E187B">
      <w:pPr>
        <w:pStyle w:val="Blokbesedila"/>
        <w:keepNext/>
        <w:tabs>
          <w:tab w:val="left" w:pos="9354"/>
        </w:tabs>
        <w:ind w:left="0" w:right="-2"/>
        <w:jc w:val="both"/>
        <w:rPr>
          <w:rFonts w:ascii="Tahoma" w:hAnsi="Tahoma" w:cs="Tahoma"/>
          <w:sz w:val="20"/>
        </w:rPr>
      </w:pPr>
    </w:p>
    <w:p w:rsidR="008152D8" w:rsidRDefault="008152D8" w:rsidP="008E187B">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E187B">
            <w:pPr>
              <w:keepNext/>
              <w:jc w:val="both"/>
              <w:rPr>
                <w:rFonts w:ascii="Tahoma" w:hAnsi="Tahoma" w:cs="Tahoma"/>
              </w:rPr>
            </w:pPr>
          </w:p>
        </w:tc>
        <w:tc>
          <w:tcPr>
            <w:tcW w:w="7653" w:type="dxa"/>
            <w:tcBorders>
              <w:left w:val="nil"/>
            </w:tcBorders>
          </w:tcPr>
          <w:p w:rsidR="00B94379" w:rsidRPr="00CE1BAD" w:rsidRDefault="00FF3C2E"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E187B">
            <w:pPr>
              <w:keepNext/>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E187B">
            <w:pPr>
              <w:keepNext/>
              <w:jc w:val="both"/>
              <w:rPr>
                <w:rFonts w:ascii="Tahoma" w:hAnsi="Tahoma" w:cs="Tahoma"/>
                <w:b/>
                <w:i/>
              </w:rPr>
            </w:pPr>
            <w:r>
              <w:rPr>
                <w:rFonts w:ascii="Tahoma" w:hAnsi="Tahoma" w:cs="Tahoma"/>
                <w:b/>
                <w:i/>
              </w:rPr>
              <w:t>3/1</w:t>
            </w:r>
          </w:p>
        </w:tc>
      </w:tr>
    </w:tbl>
    <w:p w:rsidR="0054060F" w:rsidRPr="00D72CAD" w:rsidRDefault="00FF3C2E" w:rsidP="008D5102">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B4082E">
        <w:rPr>
          <w:rFonts w:ascii="Tahoma" w:hAnsi="Tahoma" w:cs="Tahoma"/>
          <w:b/>
        </w:rPr>
        <w:t>VKS-136/19</w:t>
      </w:r>
      <w:r w:rsidR="008D5102" w:rsidRPr="008D5102">
        <w:rPr>
          <w:rFonts w:ascii="Tahoma" w:hAnsi="Tahoma" w:cs="Tahoma"/>
          <w:b/>
        </w:rPr>
        <w:t xml:space="preserve">– </w:t>
      </w:r>
      <w:r w:rsidR="00B4082E">
        <w:rPr>
          <w:rFonts w:ascii="Tahoma" w:hAnsi="Tahoma" w:cs="Tahoma"/>
          <w:b/>
        </w:rPr>
        <w:t>Izdelava modula e-Bak za izvedbo pregledov opreme v eksplozijsko ogroženih prostorih</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w:t>
      </w:r>
      <w:r w:rsidR="006D58FB">
        <w:rPr>
          <w:rFonts w:ascii="Tahoma" w:hAnsi="Tahoma" w:cs="Tahoma"/>
          <w:b/>
        </w:rPr>
        <w:t xml:space="preserve"> </w:t>
      </w:r>
      <w:r w:rsidRPr="00FF3C2E">
        <w:rPr>
          <w:rFonts w:ascii="Tahoma" w:hAnsi="Tahoma" w:cs="Tahoma"/>
          <w:b/>
        </w:rPr>
        <w:t xml:space="preserve">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E187B">
      <w:pPr>
        <w:pStyle w:val="Blokbesedila"/>
        <w:keepNext/>
        <w:ind w:left="0" w:right="565"/>
        <w:jc w:val="both"/>
        <w:rPr>
          <w:rFonts w:ascii="Tahoma" w:hAnsi="Tahoma" w:cs="Tahoma"/>
          <w:sz w:val="20"/>
        </w:rPr>
      </w:pPr>
    </w:p>
    <w:p w:rsidR="00FF3C2E" w:rsidRDefault="00FF3C2E"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9556AD">
      <w:pPr>
        <w:pStyle w:val="Blokbesedila"/>
        <w:keepNext/>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E187B">
      <w:pPr>
        <w:pStyle w:val="Blokbesedila"/>
        <w:keepNext/>
        <w:tabs>
          <w:tab w:val="clear" w:pos="8647"/>
          <w:tab w:val="left" w:pos="426"/>
          <w:tab w:val="left" w:pos="9354"/>
        </w:tabs>
        <w:ind w:left="426" w:right="-2"/>
        <w:jc w:val="both"/>
        <w:rPr>
          <w:rFonts w:ascii="Tahoma" w:hAnsi="Tahoma" w:cs="Tahoma"/>
          <w:sz w:val="20"/>
        </w:rPr>
      </w:pPr>
    </w:p>
    <w:p w:rsidR="00FF3C2E" w:rsidRPr="007B2B90" w:rsidRDefault="00FF3C2E" w:rsidP="009556AD">
      <w:pPr>
        <w:pStyle w:val="Blokbesedila"/>
        <w:keepNext/>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9556AD">
      <w:pPr>
        <w:pStyle w:val="Blokbesedila"/>
        <w:keepNext/>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9556AD">
      <w:pPr>
        <w:pStyle w:val="Blokbesedila"/>
        <w:keepNext/>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8E187B">
      <w:pPr>
        <w:pStyle w:val="Blokbesedila"/>
        <w:keepNext/>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E187B">
            <w:pPr>
              <w:keepNext/>
              <w:jc w:val="both"/>
              <w:rPr>
                <w:rFonts w:ascii="Tahoma" w:hAnsi="Tahoma" w:cs="Tahoma"/>
                <w:snapToGrid w:val="0"/>
                <w:color w:val="000000"/>
                <w:sz w:val="18"/>
              </w:rPr>
            </w:pPr>
          </w:p>
        </w:tc>
        <w:tc>
          <w:tcPr>
            <w:tcW w:w="2574" w:type="dxa"/>
          </w:tcPr>
          <w:p w:rsidR="00FF3C2E" w:rsidRPr="00722C27" w:rsidRDefault="00FF3C2E" w:rsidP="008E187B">
            <w:pPr>
              <w:keepNext/>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E187B">
            <w:pPr>
              <w:keepNext/>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E187B">
            <w:pPr>
              <w:keepNext/>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E187B">
      <w:pPr>
        <w:keepNext/>
        <w:jc w:val="both"/>
        <w:rPr>
          <w:rFonts w:ascii="Tahoma" w:hAnsi="Tahoma" w:cs="Tahoma"/>
          <w:b/>
          <w:bCs/>
          <w:i/>
          <w:noProof/>
          <w:sz w:val="18"/>
          <w:szCs w:val="18"/>
        </w:rPr>
      </w:pPr>
    </w:p>
    <w:p w:rsidR="005377E3" w:rsidRDefault="00FF3C2E" w:rsidP="008E187B">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67CD" w:rsidRDefault="002D67CD" w:rsidP="008E187B">
      <w:pPr>
        <w:keepNext/>
        <w:jc w:val="both"/>
        <w:rPr>
          <w:rFonts w:ascii="Tahoma" w:hAnsi="Tahoma" w:cs="Tahoma"/>
          <w:bCs/>
          <w:i/>
          <w:iCs/>
          <w:noProof/>
          <w:sz w:val="18"/>
          <w:szCs w:val="18"/>
        </w:rPr>
      </w:pPr>
    </w:p>
    <w:p w:rsidR="00F81ECB" w:rsidRDefault="00F81ECB">
      <w:pPr>
        <w:rPr>
          <w:rFonts w:ascii="Tahoma" w:hAnsi="Tahoma" w:cs="Tahoma"/>
          <w:bCs/>
          <w:i/>
          <w:iCs/>
          <w:noProof/>
          <w:sz w:val="18"/>
          <w:szCs w:val="18"/>
        </w:rPr>
      </w:pPr>
      <w:r>
        <w:rPr>
          <w:rFonts w:ascii="Tahoma" w:hAnsi="Tahoma" w:cs="Tahoma"/>
          <w:bCs/>
          <w:i/>
          <w:iCs/>
          <w:noProof/>
          <w:sz w:val="18"/>
          <w:szCs w:val="18"/>
        </w:rPr>
        <w:br w:type="page"/>
      </w:r>
    </w:p>
    <w:p w:rsidR="00340BE4" w:rsidRDefault="00340BE4" w:rsidP="008E187B">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E187B">
            <w:pPr>
              <w:keepNext/>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E187B">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p>
        </w:tc>
        <w:tc>
          <w:tcPr>
            <w:tcW w:w="851" w:type="dxa"/>
            <w:tcBorders>
              <w:right w:val="nil"/>
            </w:tcBorders>
          </w:tcPr>
          <w:p w:rsidR="002D05E7" w:rsidRPr="00CE1BAD" w:rsidRDefault="001B1358" w:rsidP="008E187B">
            <w:pPr>
              <w:keepNext/>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E187B">
            <w:pPr>
              <w:keepNext/>
              <w:jc w:val="both"/>
              <w:rPr>
                <w:rFonts w:ascii="Tahoma" w:hAnsi="Tahoma" w:cs="Tahoma"/>
                <w:b/>
                <w:i/>
              </w:rPr>
            </w:pPr>
            <w:r>
              <w:rPr>
                <w:rFonts w:ascii="Tahoma" w:hAnsi="Tahoma" w:cs="Tahoma"/>
                <w:b/>
                <w:i/>
              </w:rPr>
              <w:t>3/2</w:t>
            </w:r>
          </w:p>
        </w:tc>
      </w:tr>
    </w:tbl>
    <w:p w:rsidR="00F81ECB" w:rsidRDefault="00F81ECB" w:rsidP="008E187B">
      <w:pPr>
        <w:keepNext/>
        <w:jc w:val="both"/>
        <w:rPr>
          <w:rFonts w:ascii="Tahoma" w:hAnsi="Tahoma" w:cs="Tahoma"/>
        </w:rPr>
      </w:pPr>
    </w:p>
    <w:p w:rsidR="001B1358" w:rsidRPr="00D72CAD" w:rsidRDefault="001B1358" w:rsidP="008E187B">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B4082E">
        <w:rPr>
          <w:rFonts w:ascii="Tahoma" w:hAnsi="Tahoma" w:cs="Tahoma"/>
          <w:b/>
        </w:rPr>
        <w:t>VKS-136/19</w:t>
      </w:r>
      <w:r w:rsidR="008D5102" w:rsidRPr="008D5102">
        <w:rPr>
          <w:rFonts w:ascii="Tahoma" w:hAnsi="Tahoma" w:cs="Tahoma"/>
          <w:b/>
        </w:rPr>
        <w:t xml:space="preserve">– </w:t>
      </w:r>
      <w:r w:rsidR="00B4082E">
        <w:rPr>
          <w:rFonts w:ascii="Tahoma" w:hAnsi="Tahoma" w:cs="Tahoma"/>
          <w:b/>
        </w:rPr>
        <w:t>Izdelava modula e-Bak za izvedbo pregledov opreme v eksplozijsko ogroženih prostorih</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E187B">
      <w:pPr>
        <w:pStyle w:val="Naslov"/>
        <w:keepNext/>
        <w:jc w:val="both"/>
        <w:rPr>
          <w:rFonts w:ascii="Tahoma" w:hAnsi="Tahoma" w:cs="Tahoma"/>
          <w:b w:val="0"/>
          <w:sz w:val="20"/>
        </w:rPr>
      </w:pPr>
    </w:p>
    <w:p w:rsidR="001B1358" w:rsidRDefault="001B1358" w:rsidP="008E187B">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E187B">
      <w:pPr>
        <w:pStyle w:val="Blokbesedila"/>
        <w:keepNext/>
        <w:tabs>
          <w:tab w:val="left" w:pos="9354"/>
        </w:tabs>
        <w:ind w:left="0" w:right="-2"/>
        <w:jc w:val="both"/>
        <w:rPr>
          <w:rFonts w:ascii="Tahoma" w:hAnsi="Tahoma" w:cs="Tahoma"/>
          <w:b/>
          <w:sz w:val="20"/>
        </w:rPr>
      </w:pP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9556AD">
      <w:pPr>
        <w:pStyle w:val="Blokbesedila"/>
        <w:keepNext/>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E187B">
      <w:pPr>
        <w:keepNext/>
        <w:jc w:val="both"/>
        <w:rPr>
          <w:rFonts w:ascii="Tahoma" w:hAnsi="Tahoma" w:cs="Tahoma"/>
          <w:bCs/>
          <w:i/>
          <w:noProof/>
          <w:sz w:val="18"/>
          <w:szCs w:val="18"/>
        </w:rPr>
      </w:pPr>
    </w:p>
    <w:p w:rsidR="001B1358" w:rsidRPr="007B2B90" w:rsidRDefault="001B1358" w:rsidP="009556AD">
      <w:pPr>
        <w:pStyle w:val="Blokbesedila"/>
        <w:keepNext/>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E187B">
      <w:pPr>
        <w:keepNext/>
        <w:ind w:left="426" w:hanging="426"/>
        <w:jc w:val="both"/>
        <w:rPr>
          <w:rFonts w:ascii="Tahoma" w:hAnsi="Tahoma" w:cs="Tahoma"/>
          <w:bCs/>
          <w:noProof/>
          <w:sz w:val="18"/>
          <w:szCs w:val="18"/>
        </w:rPr>
      </w:pPr>
    </w:p>
    <w:p w:rsidR="001B1358" w:rsidRPr="00BE35B2" w:rsidRDefault="001B1358" w:rsidP="00F81ECB">
      <w:pPr>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F81ECB">
      <w:pPr>
        <w:ind w:left="426" w:hanging="426"/>
        <w:jc w:val="both"/>
        <w:rPr>
          <w:rFonts w:ascii="Tahoma" w:hAnsi="Tahoma" w:cs="Tahoma"/>
          <w:bCs/>
          <w:noProof/>
          <w:sz w:val="18"/>
          <w:szCs w:val="18"/>
        </w:rPr>
      </w:pPr>
    </w:p>
    <w:p w:rsidR="005E7F25" w:rsidRDefault="001B1358" w:rsidP="00F81ECB">
      <w:pPr>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F81ECB">
      <w:pPr>
        <w:numPr>
          <w:ilvl w:val="1"/>
          <w:numId w:val="11"/>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rsidR="0030311E" w:rsidRDefault="0030311E" w:rsidP="00F81ECB">
      <w:pPr>
        <w:ind w:left="426" w:hanging="426"/>
        <w:jc w:val="both"/>
        <w:rPr>
          <w:rFonts w:ascii="Tahoma" w:hAnsi="Tahoma" w:cs="Tahoma"/>
        </w:rPr>
      </w:pPr>
    </w:p>
    <w:p w:rsidR="001B1358" w:rsidRPr="00876B20" w:rsidRDefault="001B1358" w:rsidP="00F81ECB">
      <w:pPr>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fotokopije priloženih listin ustrezajo originalu.</w:t>
      </w:r>
    </w:p>
    <w:p w:rsidR="001B1358" w:rsidRPr="00876B20" w:rsidRDefault="001B1358" w:rsidP="008E187B">
      <w:pPr>
        <w:pStyle w:val="Blokbesedila"/>
        <w:keepNext/>
        <w:tabs>
          <w:tab w:val="left" w:pos="0"/>
        </w:tabs>
        <w:ind w:left="0" w:right="-2"/>
        <w:jc w:val="both"/>
        <w:rPr>
          <w:rFonts w:ascii="Tahoma" w:hAnsi="Tahoma" w:cs="Tahoma"/>
          <w:b/>
          <w:sz w:val="20"/>
        </w:rPr>
      </w:pPr>
      <w:r>
        <w:rPr>
          <w:rFonts w:ascii="Tahoma" w:hAnsi="Tahoma" w:cs="Tahoma"/>
          <w:b/>
          <w:sz w:val="20"/>
        </w:rPr>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E187B">
            <w:pPr>
              <w:keepNext/>
              <w:jc w:val="both"/>
              <w:rPr>
                <w:rFonts w:ascii="Tahoma" w:hAnsi="Tahoma" w:cs="Tahoma"/>
                <w:snapToGrid w:val="0"/>
                <w:color w:val="000000"/>
              </w:rPr>
            </w:pPr>
          </w:p>
        </w:tc>
        <w:tc>
          <w:tcPr>
            <w:tcW w:w="2574" w:type="dxa"/>
          </w:tcPr>
          <w:p w:rsidR="001B1358" w:rsidRPr="00CE1BAD" w:rsidRDefault="001B1358" w:rsidP="008E187B">
            <w:pPr>
              <w:keepNext/>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E187B">
            <w:pPr>
              <w:keepNext/>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E187B">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E187B">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E187B">
      <w:pPr>
        <w:keepNext/>
        <w:jc w:val="both"/>
        <w:rPr>
          <w:rFonts w:ascii="Tahoma" w:hAnsi="Tahoma" w:cs="Tahoma"/>
          <w:bCs/>
          <w:i/>
          <w:noProof/>
          <w:sz w:val="18"/>
          <w:szCs w:val="18"/>
        </w:rPr>
      </w:pPr>
    </w:p>
    <w:p w:rsidR="005E7F25" w:rsidRDefault="005E7F25"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1B1358" w:rsidRDefault="001B1358"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344B3F" w:rsidRDefault="00344B3F"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2D67CD" w:rsidRDefault="002D67CD" w:rsidP="008E187B">
      <w:pPr>
        <w:keepNext/>
        <w:tabs>
          <w:tab w:val="left" w:pos="567"/>
          <w:tab w:val="num" w:pos="851"/>
          <w:tab w:val="left" w:pos="993"/>
        </w:tabs>
        <w:jc w:val="right"/>
        <w:rPr>
          <w:rFonts w:ascii="Tahoma" w:hAnsi="Tahoma" w:cs="Tahoma"/>
          <w:b/>
        </w:rPr>
      </w:pPr>
    </w:p>
    <w:p w:rsidR="00F81ECB" w:rsidRDefault="00F81ECB">
      <w:pPr>
        <w:rPr>
          <w:rFonts w:ascii="Tahoma" w:hAnsi="Tahoma" w:cs="Tahoma"/>
          <w:b/>
        </w:rPr>
      </w:pPr>
      <w:r>
        <w:rPr>
          <w:rFonts w:ascii="Tahoma" w:hAnsi="Tahoma" w:cs="Tahoma"/>
          <w:b/>
        </w:rPr>
        <w:br w:type="page"/>
      </w:r>
    </w:p>
    <w:p w:rsidR="00FD3A3C" w:rsidRDefault="00FD3A3C" w:rsidP="008E187B">
      <w:pPr>
        <w:keepNext/>
        <w:tabs>
          <w:tab w:val="left" w:pos="567"/>
          <w:tab w:val="num" w:pos="851"/>
          <w:tab w:val="left" w:pos="993"/>
        </w:tabs>
        <w:jc w:val="right"/>
        <w:rPr>
          <w:rFonts w:ascii="Tahoma" w:hAnsi="Tahoma" w:cs="Tahoma"/>
          <w:b/>
        </w:rPr>
      </w:pPr>
    </w:p>
    <w:p w:rsidR="002D05E7" w:rsidRDefault="005E7F25" w:rsidP="008E187B">
      <w:pPr>
        <w:keepNext/>
        <w:tabs>
          <w:tab w:val="left" w:pos="567"/>
          <w:tab w:val="num" w:pos="851"/>
          <w:tab w:val="left" w:pos="993"/>
        </w:tabs>
        <w:jc w:val="right"/>
        <w:rPr>
          <w:rFonts w:ascii="Tahoma" w:hAnsi="Tahoma" w:cs="Tahoma"/>
          <w:b/>
        </w:rPr>
      </w:pPr>
      <w:r>
        <w:rPr>
          <w:rFonts w:ascii="Tahoma" w:hAnsi="Tahoma" w:cs="Tahoma"/>
          <w:b/>
        </w:rPr>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E187B">
      <w:pPr>
        <w:keepNext/>
        <w:tabs>
          <w:tab w:val="left" w:pos="567"/>
          <w:tab w:val="num" w:pos="851"/>
          <w:tab w:val="left" w:pos="993"/>
        </w:tabs>
        <w:rPr>
          <w:rFonts w:ascii="Tahoma" w:hAnsi="Tahoma" w:cs="Tahoma"/>
          <w:b/>
        </w:rPr>
      </w:pPr>
    </w:p>
    <w:p w:rsidR="002D05E7" w:rsidRPr="00F64F75" w:rsidRDefault="002D05E7" w:rsidP="008E187B">
      <w:pPr>
        <w:keepNext/>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E187B">
      <w:pPr>
        <w:keepNext/>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E187B">
      <w:pPr>
        <w:keepNext/>
        <w:tabs>
          <w:tab w:val="left" w:pos="284"/>
        </w:tabs>
        <w:rPr>
          <w:rFonts w:ascii="Tahoma" w:hAnsi="Tahoma" w:cs="Tahoma"/>
          <w:b/>
        </w:rPr>
      </w:pPr>
    </w:p>
    <w:p w:rsidR="002D05E7" w:rsidRDefault="002D05E7" w:rsidP="008E187B">
      <w:pPr>
        <w:keepNext/>
        <w:tabs>
          <w:tab w:val="left" w:pos="284"/>
        </w:tabs>
        <w:jc w:val="both"/>
        <w:rPr>
          <w:rFonts w:ascii="Tahoma" w:hAnsi="Tahoma" w:cs="Tahoma"/>
        </w:rPr>
      </w:pPr>
    </w:p>
    <w:p w:rsidR="002D05E7" w:rsidRPr="00982243" w:rsidRDefault="002D05E7" w:rsidP="008E187B">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E187B">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E187B">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E187B">
      <w:pPr>
        <w:keepNext/>
        <w:ind w:right="1"/>
        <w:jc w:val="both"/>
        <w:rPr>
          <w:rFonts w:ascii="Tahoma" w:hAnsi="Tahoma" w:cs="Tahoma"/>
        </w:rPr>
      </w:pPr>
    </w:p>
    <w:p w:rsidR="002D05E7" w:rsidRPr="00F64F75" w:rsidRDefault="002D05E7" w:rsidP="00F81ECB">
      <w:pPr>
        <w:jc w:val="both"/>
        <w:rPr>
          <w:rFonts w:ascii="Tahoma" w:hAnsi="Tahoma" w:cs="Tahoma"/>
        </w:rPr>
      </w:pPr>
      <w:r w:rsidRPr="00F64F75">
        <w:rPr>
          <w:rFonts w:ascii="Tahoma" w:hAnsi="Tahoma" w:cs="Tahoma"/>
        </w:rPr>
        <w:t xml:space="preserve">V zvezi z javnim naročilom </w:t>
      </w:r>
      <w:r w:rsidR="00B4082E">
        <w:rPr>
          <w:rFonts w:ascii="Tahoma" w:hAnsi="Tahoma" w:cs="Tahoma"/>
          <w:b/>
        </w:rPr>
        <w:t>VKS-136/19</w:t>
      </w:r>
      <w:r w:rsidR="008D5102" w:rsidRPr="008D5102">
        <w:rPr>
          <w:rFonts w:ascii="Tahoma" w:hAnsi="Tahoma" w:cs="Tahoma"/>
          <w:b/>
        </w:rPr>
        <w:t xml:space="preserve">– </w:t>
      </w:r>
      <w:r w:rsidR="00B4082E">
        <w:rPr>
          <w:rFonts w:ascii="Tahoma" w:hAnsi="Tahoma" w:cs="Tahoma"/>
          <w:b/>
        </w:rPr>
        <w:t>Izdelava modula e-Bak za izvedbo pregledov opreme v eksplozijsko ogroženih prostorih</w:t>
      </w:r>
      <w:r w:rsidR="008D5102" w:rsidRPr="008D5102">
        <w:rPr>
          <w:rFonts w:ascii="Tahoma" w:hAnsi="Tahoma" w:cs="Tahoma"/>
          <w:b/>
        </w:rPr>
        <w:t xml:space="preserve"> </w:t>
      </w:r>
      <w:r w:rsidR="008D5102">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F81ECB">
      <w:pPr>
        <w:jc w:val="both"/>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Naziv</w:t>
            </w:r>
          </w:p>
        </w:tc>
        <w:tc>
          <w:tcPr>
            <w:tcW w:w="3685" w:type="dxa"/>
          </w:tcPr>
          <w:p w:rsidR="002D05E7" w:rsidRPr="00D07315" w:rsidRDefault="002D05E7" w:rsidP="00F81ECB">
            <w:pPr>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F81ECB">
            <w:pPr>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F81ECB">
            <w:pPr>
              <w:jc w:val="both"/>
              <w:rPr>
                <w:rFonts w:ascii="Tahoma" w:hAnsi="Tahoma" w:cs="Tahoma"/>
                <w:b/>
              </w:rPr>
            </w:pPr>
          </w:p>
        </w:tc>
        <w:tc>
          <w:tcPr>
            <w:tcW w:w="3685" w:type="dxa"/>
          </w:tcPr>
          <w:p w:rsidR="002D05E7" w:rsidRPr="00D07315" w:rsidRDefault="002D05E7" w:rsidP="00F81ECB">
            <w:pPr>
              <w:jc w:val="both"/>
              <w:rPr>
                <w:rFonts w:ascii="Tahoma" w:hAnsi="Tahoma" w:cs="Tahoma"/>
                <w:b/>
              </w:rPr>
            </w:pPr>
          </w:p>
        </w:tc>
        <w:tc>
          <w:tcPr>
            <w:tcW w:w="1843" w:type="dxa"/>
            <w:shd w:val="clear" w:color="auto" w:fill="auto"/>
          </w:tcPr>
          <w:p w:rsidR="002D05E7" w:rsidRPr="00D07315" w:rsidRDefault="002D05E7" w:rsidP="00F81ECB">
            <w:pPr>
              <w:jc w:val="both"/>
              <w:rPr>
                <w:rFonts w:ascii="Tahoma" w:hAnsi="Tahoma" w:cs="Tahoma"/>
                <w:b/>
              </w:rPr>
            </w:pPr>
          </w:p>
        </w:tc>
      </w:tr>
    </w:tbl>
    <w:p w:rsidR="002D05E7" w:rsidRPr="00D07315" w:rsidRDefault="002D05E7"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4"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F81ECB">
            <w:pPr>
              <w:jc w:val="both"/>
              <w:rPr>
                <w:rFonts w:ascii="Tahoma" w:hAnsi="Tahoma" w:cs="Tahoma"/>
                <w:b/>
              </w:rPr>
            </w:pPr>
          </w:p>
        </w:tc>
        <w:tc>
          <w:tcPr>
            <w:tcW w:w="3685" w:type="dxa"/>
            <w:shd w:val="clear" w:color="auto" w:fill="auto"/>
          </w:tcPr>
          <w:p w:rsidR="002D05E7" w:rsidRPr="00D07315" w:rsidRDefault="002D05E7" w:rsidP="00F81ECB">
            <w:pPr>
              <w:jc w:val="both"/>
              <w:rPr>
                <w:rFonts w:ascii="Tahoma" w:hAnsi="Tahoma" w:cs="Tahoma"/>
                <w:b/>
              </w:rPr>
            </w:pPr>
          </w:p>
        </w:tc>
        <w:tc>
          <w:tcPr>
            <w:tcW w:w="1810" w:type="dxa"/>
            <w:shd w:val="clear" w:color="auto" w:fill="auto"/>
          </w:tcPr>
          <w:p w:rsidR="002D05E7" w:rsidRPr="00D07315" w:rsidRDefault="002D05E7" w:rsidP="00F81ECB">
            <w:pPr>
              <w:jc w:val="both"/>
              <w:rPr>
                <w:rFonts w:ascii="Tahoma" w:hAnsi="Tahoma" w:cs="Tahoma"/>
                <w:b/>
              </w:rPr>
            </w:pPr>
          </w:p>
        </w:tc>
      </w:tr>
    </w:tbl>
    <w:p w:rsidR="002D05E7" w:rsidRDefault="002D05E7"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30311E" w:rsidRDefault="0030311E" w:rsidP="00F81ECB">
      <w:pPr>
        <w:jc w:val="both"/>
        <w:rPr>
          <w:rFonts w:ascii="Tahoma" w:hAnsi="Tahoma" w:cs="Tahoma"/>
          <w:b/>
        </w:rPr>
      </w:pPr>
    </w:p>
    <w:p w:rsidR="002D05E7" w:rsidRDefault="002D05E7" w:rsidP="00F81ECB">
      <w:pPr>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F81EC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r w:rsidR="002D05E7" w:rsidRPr="00D07315" w:rsidTr="00DE3254">
        <w:tc>
          <w:tcPr>
            <w:tcW w:w="533" w:type="dxa"/>
            <w:shd w:val="clear" w:color="auto" w:fill="auto"/>
          </w:tcPr>
          <w:p w:rsidR="002D05E7" w:rsidRPr="00D07315" w:rsidRDefault="002D05E7" w:rsidP="00F81ECB">
            <w:pPr>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F81ECB">
            <w:pPr>
              <w:jc w:val="both"/>
              <w:rPr>
                <w:rFonts w:ascii="Tahoma" w:hAnsi="Tahoma" w:cs="Tahoma"/>
                <w:b/>
              </w:rPr>
            </w:pPr>
          </w:p>
        </w:tc>
        <w:tc>
          <w:tcPr>
            <w:tcW w:w="3657" w:type="dxa"/>
            <w:shd w:val="clear" w:color="auto" w:fill="auto"/>
          </w:tcPr>
          <w:p w:rsidR="002D05E7" w:rsidRPr="00D07315" w:rsidRDefault="002D05E7" w:rsidP="00F81ECB">
            <w:pPr>
              <w:jc w:val="both"/>
              <w:rPr>
                <w:rFonts w:ascii="Tahoma" w:hAnsi="Tahoma" w:cs="Tahoma"/>
                <w:b/>
              </w:rPr>
            </w:pPr>
          </w:p>
        </w:tc>
        <w:tc>
          <w:tcPr>
            <w:tcW w:w="1865" w:type="dxa"/>
            <w:shd w:val="clear" w:color="auto" w:fill="auto"/>
          </w:tcPr>
          <w:p w:rsidR="002D05E7" w:rsidRPr="00D07315" w:rsidRDefault="002D05E7" w:rsidP="00F81ECB">
            <w:pPr>
              <w:jc w:val="both"/>
              <w:rPr>
                <w:rFonts w:ascii="Tahoma" w:hAnsi="Tahoma" w:cs="Tahoma"/>
                <w:b/>
              </w:rPr>
            </w:pPr>
          </w:p>
        </w:tc>
      </w:tr>
    </w:tbl>
    <w:p w:rsidR="001B1358" w:rsidRDefault="001B1358"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F81ECB">
      <w:pPr>
        <w:jc w:val="both"/>
        <w:rPr>
          <w:rFonts w:ascii="Tahoma" w:hAnsi="Tahoma" w:cs="Tahoma"/>
        </w:rPr>
      </w:pPr>
    </w:p>
    <w:p w:rsidR="002D05E7" w:rsidRPr="00D07315" w:rsidRDefault="002D05E7" w:rsidP="00F81ECB">
      <w:pPr>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F81ECB">
      <w:pPr>
        <w:jc w:val="both"/>
        <w:rPr>
          <w:rFonts w:ascii="Tahoma" w:hAnsi="Tahoma" w:cs="Tahoma"/>
          <w:b/>
        </w:rPr>
      </w:pPr>
    </w:p>
    <w:p w:rsidR="002D05E7" w:rsidRDefault="002D05E7" w:rsidP="00F81ECB">
      <w:pPr>
        <w:jc w:val="both"/>
        <w:rPr>
          <w:rFonts w:ascii="Tahoma" w:hAnsi="Tahoma" w:cs="Tahoma"/>
          <w:i/>
          <w:u w:val="single"/>
        </w:rPr>
      </w:pPr>
    </w:p>
    <w:p w:rsidR="002D05E7" w:rsidRPr="0094287D" w:rsidRDefault="002D05E7" w:rsidP="00F81ECB">
      <w:pPr>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p>
    <w:p w:rsidR="002D05E7" w:rsidRPr="00D07315" w:rsidRDefault="002D05E7" w:rsidP="00F81ECB">
      <w:pPr>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F81ECB">
      <w:pPr>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2D05E7" w:rsidRPr="00CE1BAD" w:rsidRDefault="002D05E7" w:rsidP="00F81ECB">
      <w:pPr>
        <w:tabs>
          <w:tab w:val="left" w:pos="284"/>
        </w:tabs>
        <w:jc w:val="both"/>
        <w:rPr>
          <w:rFonts w:ascii="Tahoma" w:hAnsi="Tahoma" w:cs="Tahoma"/>
        </w:rPr>
      </w:pPr>
    </w:p>
    <w:p w:rsidR="001B1358" w:rsidRPr="00312FB5" w:rsidRDefault="001B1358" w:rsidP="00F81ECB">
      <w:pPr>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F81ECB">
      <w:pPr>
        <w:tabs>
          <w:tab w:val="left" w:pos="284"/>
        </w:tabs>
        <w:jc w:val="both"/>
        <w:rPr>
          <w:rFonts w:ascii="Tahoma" w:hAnsi="Tahoma" w:cs="Tahoma"/>
        </w:rPr>
      </w:pPr>
    </w:p>
    <w:p w:rsidR="001B1358" w:rsidRDefault="001B1358" w:rsidP="00F81ECB">
      <w:pPr>
        <w:tabs>
          <w:tab w:val="left" w:pos="284"/>
        </w:tabs>
        <w:jc w:val="both"/>
        <w:rPr>
          <w:rFonts w:ascii="Tahoma" w:hAnsi="Tahoma" w:cs="Tahoma"/>
        </w:rPr>
      </w:pPr>
    </w:p>
    <w:p w:rsidR="001B1358" w:rsidRPr="00D15DC5" w:rsidRDefault="001B1358" w:rsidP="00F81ECB">
      <w:pPr>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2D67CD" w:rsidRDefault="002D67CD"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FD3A3C" w:rsidRDefault="00FD3A3C" w:rsidP="00F81ECB">
      <w:pPr>
        <w:tabs>
          <w:tab w:val="left" w:pos="284"/>
        </w:tabs>
        <w:jc w:val="both"/>
        <w:rPr>
          <w:rFonts w:ascii="Tahoma" w:hAnsi="Tahoma" w:cs="Tahoma"/>
        </w:rPr>
      </w:pPr>
    </w:p>
    <w:p w:rsidR="002D05E7" w:rsidRDefault="002D05E7" w:rsidP="00F81ECB">
      <w:pPr>
        <w:tabs>
          <w:tab w:val="left" w:pos="284"/>
        </w:tabs>
        <w:jc w:val="both"/>
        <w:rPr>
          <w:rFonts w:ascii="Tahoma" w:hAnsi="Tahoma" w:cs="Tahoma"/>
        </w:rPr>
      </w:pPr>
    </w:p>
    <w:p w:rsidR="005E7F25" w:rsidRDefault="005E7F25"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1B1358" w:rsidP="008E187B">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3/3</w:t>
            </w:r>
          </w:p>
        </w:tc>
      </w:tr>
    </w:tbl>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9556AD">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center"/>
        <w:rPr>
          <w:rFonts w:ascii="Tahoma" w:hAnsi="Tahoma" w:cs="Tahoma"/>
          <w:b/>
        </w:rPr>
      </w:pPr>
    </w:p>
    <w:p w:rsidR="001B1358" w:rsidRPr="00001ACD" w:rsidRDefault="001B1358" w:rsidP="008E187B">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E187B">
      <w:pPr>
        <w:keepNext/>
        <w:keepLines/>
        <w:tabs>
          <w:tab w:val="left" w:pos="567"/>
          <w:tab w:val="num" w:pos="851"/>
          <w:tab w:val="left" w:pos="993"/>
        </w:tabs>
        <w:jc w:val="both"/>
        <w:rPr>
          <w:rFonts w:ascii="Tahoma" w:hAnsi="Tahoma" w:cs="Tahoma"/>
        </w:rPr>
      </w:pPr>
    </w:p>
    <w:p w:rsidR="001B1358" w:rsidRPr="00001ACD" w:rsidRDefault="001B1358" w:rsidP="008E187B">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p w:rsidR="001B1358" w:rsidRPr="00001ACD" w:rsidRDefault="001B1358" w:rsidP="008E187B">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E187B">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E187B">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Pr="00001ACD" w:rsidRDefault="001B1358" w:rsidP="008E187B">
      <w:pPr>
        <w:keepNext/>
        <w:keepLines/>
        <w:tabs>
          <w:tab w:val="left" w:pos="284"/>
        </w:tabs>
        <w:jc w:val="both"/>
        <w:rPr>
          <w:rFonts w:ascii="Tahoma" w:hAnsi="Tahoma" w:cs="Tahoma"/>
        </w:rPr>
      </w:pPr>
    </w:p>
    <w:p w:rsidR="001B1358" w:rsidRDefault="001B1358" w:rsidP="008E187B">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E187B">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E187B">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E187B">
      <w:pPr>
        <w:keepNext/>
        <w:jc w:val="both"/>
        <w:rPr>
          <w:rFonts w:ascii="Tahoma" w:hAnsi="Tahoma" w:cs="Tahoma"/>
          <w:b/>
          <w:i/>
          <w:sz w:val="18"/>
          <w:szCs w:val="18"/>
        </w:rPr>
      </w:pPr>
    </w:p>
    <w:p w:rsidR="001B1358" w:rsidRPr="003732C0" w:rsidRDefault="001B1358" w:rsidP="008E187B">
      <w:pPr>
        <w:keepNext/>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E187B">
      <w:pPr>
        <w:keepNext/>
        <w:jc w:val="both"/>
        <w:rPr>
          <w:rFonts w:ascii="Tahoma" w:hAnsi="Tahoma" w:cs="Tahoma"/>
          <w:b/>
          <w:i/>
          <w:sz w:val="18"/>
          <w:szCs w:val="18"/>
        </w:rPr>
      </w:pPr>
    </w:p>
    <w:p w:rsidR="001B1358" w:rsidRDefault="001B1358" w:rsidP="008E187B">
      <w:pPr>
        <w:keepNext/>
        <w:jc w:val="both"/>
        <w:rPr>
          <w:rFonts w:ascii="Tahoma" w:hAnsi="Tahoma" w:cs="Tahoma"/>
          <w:b/>
          <w:i/>
          <w:sz w:val="18"/>
          <w:szCs w:val="18"/>
        </w:rPr>
      </w:pPr>
    </w:p>
    <w:p w:rsidR="002D05E7" w:rsidRDefault="002D05E7"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BD7331" w:rsidRDefault="00BD7331" w:rsidP="008E187B">
      <w:pPr>
        <w:keepNext/>
        <w:tabs>
          <w:tab w:val="left" w:pos="284"/>
        </w:tabs>
        <w:jc w:val="both"/>
        <w:rPr>
          <w:rFonts w:ascii="Tahoma" w:hAnsi="Tahoma" w:cs="Tahoma"/>
        </w:rPr>
      </w:pPr>
    </w:p>
    <w:p w:rsidR="00FD3A3C" w:rsidRDefault="00FD3A3C">
      <w:pPr>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3A3C" w:rsidRPr="00CE1BAD" w:rsidTr="00171679">
        <w:tc>
          <w:tcPr>
            <w:tcW w:w="599" w:type="dxa"/>
            <w:tcBorders>
              <w:right w:val="nil"/>
            </w:tcBorders>
          </w:tcPr>
          <w:p w:rsidR="00FD3A3C" w:rsidRPr="00CE1BAD" w:rsidRDefault="00FD3A3C" w:rsidP="00171679">
            <w:pPr>
              <w:keepNext/>
              <w:jc w:val="both"/>
              <w:rPr>
                <w:rFonts w:ascii="Tahoma" w:hAnsi="Tahoma" w:cs="Tahoma"/>
              </w:rPr>
            </w:pPr>
          </w:p>
        </w:tc>
        <w:tc>
          <w:tcPr>
            <w:tcW w:w="7653" w:type="dxa"/>
            <w:tcBorders>
              <w:left w:val="nil"/>
            </w:tcBorders>
          </w:tcPr>
          <w:p w:rsidR="00FD3A3C" w:rsidRPr="00CE1BAD" w:rsidRDefault="00FD3A3C" w:rsidP="00171679">
            <w:pPr>
              <w:keepNext/>
              <w:jc w:val="both"/>
              <w:rPr>
                <w:rFonts w:ascii="Tahoma" w:hAnsi="Tahoma" w:cs="Tahoma"/>
              </w:rPr>
            </w:pPr>
            <w:r>
              <w:rPr>
                <w:rFonts w:ascii="Tahoma" w:hAnsi="Tahoma" w:cs="Tahoma"/>
              </w:rPr>
              <w:t>DOKAZILO O POOBLAŠČENOSTI</w:t>
            </w:r>
          </w:p>
        </w:tc>
        <w:tc>
          <w:tcPr>
            <w:tcW w:w="912" w:type="dxa"/>
            <w:tcBorders>
              <w:right w:val="nil"/>
            </w:tcBorders>
          </w:tcPr>
          <w:p w:rsidR="00FD3A3C" w:rsidRPr="00CE1BAD" w:rsidRDefault="00FD3A3C" w:rsidP="0017167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D3A3C" w:rsidRPr="00CE1BAD" w:rsidRDefault="00FD3A3C" w:rsidP="00171679">
            <w:pPr>
              <w:keepNext/>
              <w:jc w:val="both"/>
              <w:rPr>
                <w:rFonts w:ascii="Tahoma" w:hAnsi="Tahoma" w:cs="Tahoma"/>
                <w:b/>
                <w:i/>
              </w:rPr>
            </w:pPr>
            <w:r>
              <w:rPr>
                <w:rFonts w:ascii="Tahoma" w:hAnsi="Tahoma" w:cs="Tahoma"/>
                <w:b/>
                <w:i/>
              </w:rPr>
              <w:t>3/4</w:t>
            </w:r>
          </w:p>
        </w:tc>
      </w:tr>
    </w:tbl>
    <w:p w:rsidR="00FD3A3C" w:rsidRDefault="00FD3A3C" w:rsidP="00FD3A3C">
      <w:pPr>
        <w:keepNext/>
        <w:jc w:val="both"/>
        <w:rPr>
          <w:rFonts w:ascii="Tahoma" w:hAnsi="Tahoma" w:cs="Tahoma"/>
        </w:rPr>
      </w:pPr>
      <w:r>
        <w:rPr>
          <w:rFonts w:ascii="Tahoma" w:hAnsi="Tahoma" w:cs="Tahoma"/>
        </w:rPr>
        <w:t>Ponudnik v prilogi predloži dokazilo o pooblaščenosti za izvajanje storitev, ki so predmet tega razpisa.</w:t>
      </w:r>
    </w:p>
    <w:p w:rsidR="00FD3A3C" w:rsidRDefault="00FD3A3C">
      <w:pPr>
        <w:rPr>
          <w:rFonts w:ascii="Tahoma" w:hAnsi="Tahoma" w:cs="Tahoma"/>
        </w:rPr>
      </w:pPr>
      <w:r>
        <w:rPr>
          <w:rFonts w:ascii="Tahoma" w:hAnsi="Tahoma" w:cs="Tahoma"/>
        </w:rPr>
        <w:br w:type="page"/>
      </w:r>
    </w:p>
    <w:p w:rsidR="00BD7331" w:rsidRDefault="00BD7331" w:rsidP="008E187B">
      <w:pPr>
        <w:keepNext/>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E187B">
            <w:pPr>
              <w:keepNext/>
              <w:jc w:val="both"/>
              <w:rPr>
                <w:rFonts w:ascii="Tahoma" w:hAnsi="Tahoma" w:cs="Tahoma"/>
              </w:rPr>
            </w:pPr>
            <w:r>
              <w:br w:type="page"/>
            </w:r>
          </w:p>
        </w:tc>
        <w:tc>
          <w:tcPr>
            <w:tcW w:w="7653" w:type="dxa"/>
            <w:tcBorders>
              <w:left w:val="nil"/>
            </w:tcBorders>
          </w:tcPr>
          <w:p w:rsidR="001B1358" w:rsidRPr="00CE1BAD" w:rsidRDefault="006C74A1" w:rsidP="008E187B">
            <w:pPr>
              <w:keepNext/>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E187B">
            <w:pPr>
              <w:keepNext/>
              <w:jc w:val="both"/>
              <w:rPr>
                <w:rFonts w:ascii="Tahoma" w:hAnsi="Tahoma" w:cs="Tahoma"/>
                <w:b/>
                <w:i/>
              </w:rPr>
            </w:pPr>
            <w:r>
              <w:rPr>
                <w:rFonts w:ascii="Tahoma" w:hAnsi="Tahoma" w:cs="Tahoma"/>
                <w:b/>
                <w:i/>
              </w:rPr>
              <w:t>4/1</w:t>
            </w:r>
          </w:p>
        </w:tc>
      </w:tr>
    </w:tbl>
    <w:p w:rsidR="001B1358" w:rsidRDefault="001B1358" w:rsidP="008E187B">
      <w:pPr>
        <w:keepNext/>
        <w:jc w:val="both"/>
        <w:rPr>
          <w:rFonts w:ascii="Tahoma" w:hAnsi="Tahoma" w:cs="Tahoma"/>
        </w:rPr>
      </w:pPr>
    </w:p>
    <w:p w:rsidR="00D72CAD" w:rsidRPr="00D72CAD" w:rsidRDefault="00B4082E" w:rsidP="008E187B">
      <w:pPr>
        <w:keepNext/>
        <w:jc w:val="both"/>
        <w:rPr>
          <w:rFonts w:ascii="Tahoma" w:hAnsi="Tahoma" w:cs="Tahoma"/>
        </w:rPr>
      </w:pPr>
      <w:r>
        <w:rPr>
          <w:rFonts w:ascii="Tahoma" w:hAnsi="Tahoma" w:cs="Tahoma"/>
          <w:b/>
        </w:rPr>
        <w:t>VKS-136/19</w:t>
      </w:r>
      <w:r w:rsidR="008D5102" w:rsidRPr="008D5102">
        <w:rPr>
          <w:rFonts w:ascii="Tahoma" w:hAnsi="Tahoma" w:cs="Tahoma"/>
          <w:b/>
        </w:rPr>
        <w:t xml:space="preserve">– </w:t>
      </w:r>
      <w:r>
        <w:rPr>
          <w:rFonts w:ascii="Tahoma" w:hAnsi="Tahoma" w:cs="Tahoma"/>
          <w:b/>
        </w:rPr>
        <w:t>Izdelava modula e-Bak za izvedbo pregledov opreme v eksplozijsko ogroženih prostorih</w:t>
      </w:r>
    </w:p>
    <w:p w:rsidR="007439FA" w:rsidRDefault="007439FA" w:rsidP="008E187B">
      <w:pPr>
        <w:keepNext/>
        <w:jc w:val="both"/>
        <w:rPr>
          <w:rFonts w:ascii="Tahoma" w:hAnsi="Tahoma" w:cs="Tahoma"/>
          <w:b/>
        </w:rPr>
      </w:pPr>
    </w:p>
    <w:p w:rsidR="00D72CAD" w:rsidRDefault="00D72CAD" w:rsidP="008E187B">
      <w:pPr>
        <w:keepNext/>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E187B">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E187B">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E187B">
            <w:pPr>
              <w:keepNext/>
              <w:rPr>
                <w:sz w:val="18"/>
                <w:szCs w:val="18"/>
              </w:rPr>
            </w:pP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E187B">
      <w:pPr>
        <w:keepNext/>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E187B">
            <w:pPr>
              <w:keepNext/>
              <w:jc w:val="both"/>
              <w:rPr>
                <w:rFonts w:ascii="Tahoma" w:hAnsi="Tahoma" w:cs="Tahoma"/>
                <w:snapToGrid w:val="0"/>
              </w:rPr>
            </w:pPr>
          </w:p>
        </w:tc>
        <w:tc>
          <w:tcPr>
            <w:tcW w:w="2977" w:type="dxa"/>
          </w:tcPr>
          <w:p w:rsidR="007439FA" w:rsidRPr="00EF589E" w:rsidRDefault="007439FA" w:rsidP="008E187B">
            <w:pPr>
              <w:keepNext/>
              <w:jc w:val="both"/>
              <w:rPr>
                <w:rFonts w:ascii="Tahoma" w:hAnsi="Tahoma" w:cs="Tahoma"/>
                <w:snapToGrid w:val="0"/>
              </w:rPr>
            </w:pPr>
          </w:p>
        </w:tc>
        <w:tc>
          <w:tcPr>
            <w:tcW w:w="3119" w:type="dxa"/>
            <w:tcBorders>
              <w:bottom w:val="single" w:sz="4" w:space="0" w:color="auto"/>
            </w:tcBorders>
          </w:tcPr>
          <w:p w:rsidR="007439FA" w:rsidRPr="00EF589E" w:rsidRDefault="007439FA" w:rsidP="008E187B">
            <w:pPr>
              <w:keepNext/>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E187B">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E187B">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E187B">
      <w:pPr>
        <w:keepNext/>
        <w:tabs>
          <w:tab w:val="left" w:pos="567"/>
          <w:tab w:val="left" w:pos="851"/>
          <w:tab w:val="left" w:pos="993"/>
        </w:tabs>
        <w:suppressAutoHyphens/>
        <w:jc w:val="both"/>
        <w:rPr>
          <w:rFonts w:ascii="Tahoma" w:hAnsi="Tahoma" w:cs="Tahoma"/>
          <w:b/>
          <w:i/>
          <w:sz w:val="18"/>
          <w:szCs w:val="22"/>
          <w:lang w:eastAsia="ar-SA"/>
        </w:rPr>
      </w:pPr>
    </w:p>
    <w:p w:rsidR="007439FA" w:rsidRDefault="007439FA" w:rsidP="008E187B">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bCs/>
          <w:i/>
          <w:noProof/>
          <w:sz w:val="18"/>
          <w:szCs w:val="18"/>
        </w:rPr>
      </w:pPr>
    </w:p>
    <w:p w:rsidR="001B1358" w:rsidRDefault="001B1358"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BD7331" w:rsidRDefault="00BD7331"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p w:rsidR="002D67CD" w:rsidRDefault="002D67CD" w:rsidP="008E187B">
      <w:pPr>
        <w:keepNext/>
        <w:jc w:val="both"/>
        <w:rPr>
          <w:rFonts w:ascii="Tahoma" w:hAnsi="Tahoma" w:cs="Tahoma"/>
          <w:bCs/>
          <w:i/>
          <w:noProof/>
          <w:sz w:val="18"/>
          <w:szCs w:val="18"/>
        </w:rPr>
      </w:pPr>
    </w:p>
    <w:p w:rsidR="006C74A1" w:rsidRDefault="006C74A1" w:rsidP="008E187B">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E187B">
            <w:pPr>
              <w:keepNext/>
              <w:jc w:val="both"/>
              <w:rPr>
                <w:rFonts w:ascii="Tahoma" w:hAnsi="Tahoma" w:cs="Tahoma"/>
              </w:rPr>
            </w:pPr>
            <w:r>
              <w:br w:type="page"/>
            </w:r>
          </w:p>
        </w:tc>
        <w:tc>
          <w:tcPr>
            <w:tcW w:w="7653" w:type="dxa"/>
            <w:tcBorders>
              <w:left w:val="nil"/>
            </w:tcBorders>
          </w:tcPr>
          <w:p w:rsidR="00BD7331" w:rsidRPr="00CE1BAD" w:rsidRDefault="00BD7331" w:rsidP="008E187B">
            <w:pPr>
              <w:keepNext/>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E187B">
            <w:pPr>
              <w:keepNext/>
              <w:jc w:val="both"/>
              <w:rPr>
                <w:rFonts w:ascii="Tahoma" w:hAnsi="Tahoma" w:cs="Tahoma"/>
                <w:b/>
                <w:i/>
              </w:rPr>
            </w:pPr>
            <w:r>
              <w:rPr>
                <w:rFonts w:ascii="Tahoma" w:hAnsi="Tahoma" w:cs="Tahoma"/>
                <w:b/>
                <w:i/>
              </w:rPr>
              <w:t>4/2</w:t>
            </w:r>
          </w:p>
        </w:tc>
      </w:tr>
    </w:tbl>
    <w:p w:rsidR="00BD7331" w:rsidRDefault="00BD7331" w:rsidP="008E187B">
      <w:pPr>
        <w:keepNext/>
        <w:tabs>
          <w:tab w:val="left" w:pos="567"/>
          <w:tab w:val="left" w:pos="851"/>
          <w:tab w:val="left" w:pos="993"/>
        </w:tabs>
        <w:suppressAutoHyphens/>
        <w:jc w:val="both"/>
        <w:rPr>
          <w:rFonts w:ascii="Tahoma" w:hAnsi="Tahoma" w:cs="Tahoma"/>
          <w:i/>
          <w:sz w:val="18"/>
          <w:szCs w:val="22"/>
          <w:lang w:eastAsia="ar-SA"/>
        </w:rPr>
      </w:pPr>
    </w:p>
    <w:p w:rsidR="001B1358" w:rsidRDefault="001B1358" w:rsidP="008E187B">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F81ECB">
      <w:pPr>
        <w:jc w:val="both"/>
        <w:rPr>
          <w:rFonts w:ascii="Tahoma" w:hAnsi="Tahoma" w:cs="Tahoma"/>
        </w:rPr>
      </w:pPr>
    </w:p>
    <w:p w:rsidR="001B1358" w:rsidRDefault="001B1358" w:rsidP="00F81ECB">
      <w:pPr>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F81ECB">
      <w:pPr>
        <w:jc w:val="center"/>
        <w:rPr>
          <w:rFonts w:ascii="Tahoma" w:hAnsi="Tahoma" w:cs="Tahoma"/>
          <w:b/>
        </w:rPr>
      </w:pPr>
    </w:p>
    <w:p w:rsidR="001B1358" w:rsidRPr="00422D72" w:rsidRDefault="001B1358" w:rsidP="00F81ECB">
      <w:pPr>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B4082E">
        <w:rPr>
          <w:rFonts w:ascii="Tahoma" w:hAnsi="Tahoma" w:cs="Tahoma"/>
          <w:b/>
        </w:rPr>
        <w:t>VKS-136/19</w:t>
      </w:r>
      <w:r w:rsidR="008D5102" w:rsidRPr="008D5102">
        <w:rPr>
          <w:rFonts w:ascii="Tahoma" w:hAnsi="Tahoma" w:cs="Tahoma"/>
          <w:b/>
        </w:rPr>
        <w:t xml:space="preserve">– </w:t>
      </w:r>
      <w:r w:rsidR="00B4082E">
        <w:rPr>
          <w:rFonts w:ascii="Tahoma" w:hAnsi="Tahoma" w:cs="Tahoma"/>
          <w:b/>
        </w:rPr>
        <w:t>Izdelava modula e-Bak za izvedbo pregledov opreme v eksplozijsko ogroženih prostorih</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F81ECB">
      <w:pPr>
        <w:jc w:val="both"/>
        <w:rPr>
          <w:rFonts w:ascii="Tahoma" w:hAnsi="Tahoma" w:cs="Tahoma"/>
        </w:rPr>
      </w:pPr>
    </w:p>
    <w:p w:rsidR="001B1358" w:rsidRDefault="001B1358" w:rsidP="00F81ECB">
      <w:pPr>
        <w:jc w:val="both"/>
        <w:rPr>
          <w:rFonts w:ascii="Tahoma" w:hAnsi="Tahoma" w:cs="Tahoma"/>
        </w:rPr>
      </w:pPr>
    </w:p>
    <w:p w:rsidR="001B1358" w:rsidRPr="00EF589E" w:rsidRDefault="001B1358" w:rsidP="00F81ECB">
      <w:pPr>
        <w:jc w:val="both"/>
        <w:rPr>
          <w:rFonts w:ascii="Tahoma" w:hAnsi="Tahoma" w:cs="Tahoma"/>
        </w:rPr>
      </w:pPr>
    </w:p>
    <w:p w:rsidR="001B1358" w:rsidRPr="00EF589E" w:rsidRDefault="001B1358" w:rsidP="00F81ECB">
      <w:pPr>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F81ECB">
            <w:pPr>
              <w:jc w:val="both"/>
              <w:rPr>
                <w:rFonts w:ascii="Tahoma" w:hAnsi="Tahoma" w:cs="Tahoma"/>
                <w:snapToGrid w:val="0"/>
              </w:rPr>
            </w:pPr>
          </w:p>
        </w:tc>
        <w:tc>
          <w:tcPr>
            <w:tcW w:w="2977" w:type="dxa"/>
          </w:tcPr>
          <w:p w:rsidR="001B1358" w:rsidRPr="00EF589E" w:rsidRDefault="001B1358" w:rsidP="00F81ECB">
            <w:pPr>
              <w:jc w:val="both"/>
              <w:rPr>
                <w:rFonts w:ascii="Tahoma" w:hAnsi="Tahoma" w:cs="Tahoma"/>
                <w:snapToGrid w:val="0"/>
              </w:rPr>
            </w:pPr>
          </w:p>
        </w:tc>
        <w:tc>
          <w:tcPr>
            <w:tcW w:w="3119" w:type="dxa"/>
            <w:tcBorders>
              <w:bottom w:val="single" w:sz="4" w:space="0" w:color="auto"/>
            </w:tcBorders>
          </w:tcPr>
          <w:p w:rsidR="001B1358" w:rsidRPr="00EF589E" w:rsidRDefault="001B1358" w:rsidP="00F81ECB">
            <w:pPr>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F81ECB">
            <w:pPr>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F81ECB">
            <w:pPr>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jc w:val="both"/>
        <w:rPr>
          <w:rFonts w:ascii="Tahoma" w:hAnsi="Tahoma" w:cs="Tahoma"/>
          <w:bCs/>
          <w:i/>
          <w:noProof/>
          <w:sz w:val="18"/>
          <w:szCs w:val="18"/>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b/>
          <w:i/>
          <w:sz w:val="18"/>
          <w:szCs w:val="22"/>
          <w:lang w:eastAsia="ar-SA"/>
        </w:rPr>
      </w:pPr>
    </w:p>
    <w:p w:rsidR="001B1358" w:rsidRDefault="001B1358" w:rsidP="00F81ECB">
      <w:pPr>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F81ECB">
      <w:pPr>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F81ECB"/>
    <w:p w:rsidR="00A00967" w:rsidRDefault="00A00967"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422D72" w:rsidRDefault="00422D72" w:rsidP="00F81ECB"/>
    <w:p w:rsidR="005E7F25" w:rsidRDefault="005E7F25" w:rsidP="00F81ECB"/>
    <w:p w:rsidR="005E7F25" w:rsidRDefault="005E7F25" w:rsidP="00F81ECB"/>
    <w:p w:rsidR="005E7F25" w:rsidRDefault="005E7F25" w:rsidP="00F81ECB"/>
    <w:p w:rsidR="00FD3A3C" w:rsidRDefault="00FD3A3C" w:rsidP="00F81ECB"/>
    <w:p w:rsidR="005E7F25" w:rsidRDefault="005E7F25" w:rsidP="00F81ECB"/>
    <w:p w:rsidR="002D67CD" w:rsidRDefault="002D67CD" w:rsidP="00F81ECB"/>
    <w:p w:rsidR="005E7F25" w:rsidRDefault="005E7F25" w:rsidP="008E187B">
      <w:pPr>
        <w:keepNext/>
      </w:pPr>
    </w:p>
    <w:p w:rsidR="00BD7331" w:rsidRDefault="00BD7331" w:rsidP="008E187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E187B">
            <w:pPr>
              <w:keepNext/>
              <w:jc w:val="both"/>
              <w:rPr>
                <w:rFonts w:ascii="Tahoma" w:hAnsi="Tahoma" w:cs="Tahoma"/>
              </w:rPr>
            </w:pPr>
          </w:p>
        </w:tc>
        <w:tc>
          <w:tcPr>
            <w:tcW w:w="7653" w:type="dxa"/>
            <w:tcBorders>
              <w:left w:val="nil"/>
            </w:tcBorders>
          </w:tcPr>
          <w:p w:rsidR="006C74A1" w:rsidRPr="00CE1BAD" w:rsidRDefault="006C74A1" w:rsidP="008E187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E187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E187B">
            <w:pPr>
              <w:keepNext/>
              <w:jc w:val="both"/>
              <w:rPr>
                <w:rFonts w:ascii="Tahoma" w:hAnsi="Tahoma" w:cs="Tahoma"/>
                <w:b/>
                <w:i/>
              </w:rPr>
            </w:pPr>
            <w:r>
              <w:rPr>
                <w:rFonts w:ascii="Tahoma" w:hAnsi="Tahoma" w:cs="Tahoma"/>
                <w:b/>
                <w:i/>
              </w:rPr>
              <w:t>4/3</w:t>
            </w:r>
          </w:p>
        </w:tc>
      </w:tr>
    </w:tbl>
    <w:p w:rsidR="006C74A1" w:rsidRDefault="006C74A1" w:rsidP="008E187B">
      <w:pPr>
        <w:keepNext/>
      </w:pPr>
    </w:p>
    <w:p w:rsidR="00D72CAD" w:rsidRPr="00D72CAD" w:rsidRDefault="00B4082E" w:rsidP="008E187B">
      <w:pPr>
        <w:keepNext/>
        <w:jc w:val="both"/>
        <w:rPr>
          <w:rFonts w:ascii="Tahoma" w:hAnsi="Tahoma" w:cs="Tahoma"/>
        </w:rPr>
      </w:pPr>
      <w:r>
        <w:rPr>
          <w:rFonts w:ascii="Tahoma" w:hAnsi="Tahoma" w:cs="Tahoma"/>
          <w:b/>
        </w:rPr>
        <w:t>VKS-136/19</w:t>
      </w:r>
      <w:r w:rsidR="008D5102" w:rsidRPr="008D5102">
        <w:rPr>
          <w:rFonts w:ascii="Tahoma" w:hAnsi="Tahoma" w:cs="Tahoma"/>
          <w:b/>
        </w:rPr>
        <w:t xml:space="preserve">– </w:t>
      </w:r>
      <w:r>
        <w:rPr>
          <w:rFonts w:ascii="Tahoma" w:hAnsi="Tahoma" w:cs="Tahoma"/>
          <w:b/>
        </w:rPr>
        <w:t>Izdelava modula e-Bak za izvedbo pregledov opreme v eksplozijsko ogroženih prostorih</w:t>
      </w:r>
    </w:p>
    <w:p w:rsidR="006C74A1" w:rsidRDefault="006C74A1" w:rsidP="008E187B">
      <w:pPr>
        <w:keepNext/>
      </w:pPr>
    </w:p>
    <w:p w:rsidR="00D72CAD" w:rsidRDefault="00D72CAD" w:rsidP="008E187B">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E187B">
            <w:pPr>
              <w:keepNext/>
              <w:rPr>
                <w:rFonts w:ascii="Tahoma" w:hAnsi="Tahoma" w:cs="Tahoma"/>
                <w:sz w:val="18"/>
                <w:szCs w:val="18"/>
              </w:rPr>
            </w:pPr>
          </w:p>
        </w:tc>
        <w:tc>
          <w:tcPr>
            <w:tcW w:w="6731" w:type="dxa"/>
            <w:vAlign w:val="center"/>
          </w:tcPr>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p w:rsidR="006C74A1" w:rsidRPr="00B2333E" w:rsidRDefault="006C74A1" w:rsidP="008E187B">
            <w:pPr>
              <w:keepNext/>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E187B">
            <w:pPr>
              <w:keepNext/>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E187B">
            <w:pPr>
              <w:keepNext/>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p w:rsidR="006C74A1" w:rsidRPr="00B2333E" w:rsidRDefault="006C74A1" w:rsidP="008E187B">
            <w:pPr>
              <w:keepNext/>
              <w:jc w:val="center"/>
              <w:rPr>
                <w:rFonts w:ascii="Tahoma" w:hAnsi="Tahoma" w:cs="Tahoma"/>
                <w:sz w:val="18"/>
                <w:szCs w:val="18"/>
              </w:rPr>
            </w:pP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trHeight w:val="525"/>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r w:rsidR="006C74A1" w:rsidRPr="00B2333E" w:rsidTr="00AE5219">
        <w:trPr>
          <w:jc w:val="center"/>
        </w:trPr>
        <w:tc>
          <w:tcPr>
            <w:tcW w:w="2906" w:type="dxa"/>
            <w:vAlign w:val="center"/>
          </w:tcPr>
          <w:p w:rsidR="006C74A1" w:rsidRPr="00B2333E" w:rsidRDefault="006C74A1" w:rsidP="008E187B">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E187B">
            <w:pPr>
              <w:keepNext/>
              <w:rPr>
                <w:sz w:val="18"/>
                <w:szCs w:val="18"/>
              </w:rPr>
            </w:pPr>
          </w:p>
          <w:p w:rsidR="006C74A1" w:rsidRPr="00B2333E" w:rsidRDefault="006C74A1" w:rsidP="008E187B">
            <w:pPr>
              <w:keepNext/>
              <w:rPr>
                <w:sz w:val="18"/>
                <w:szCs w:val="18"/>
              </w:rPr>
            </w:pPr>
          </w:p>
        </w:tc>
      </w:tr>
    </w:tbl>
    <w:p w:rsidR="006C74A1" w:rsidRDefault="006C74A1" w:rsidP="008E187B">
      <w:pPr>
        <w:keepNext/>
      </w:pPr>
    </w:p>
    <w:p w:rsidR="006C74A1" w:rsidRDefault="006C74A1" w:rsidP="008E187B">
      <w:pPr>
        <w:keepNext/>
      </w:pPr>
    </w:p>
    <w:p w:rsidR="006C74A1" w:rsidRPr="00B2333E" w:rsidRDefault="006C74A1" w:rsidP="008E187B">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E187B">
      <w:pPr>
        <w:keepNext/>
        <w:tabs>
          <w:tab w:val="left" w:pos="5400"/>
        </w:tabs>
        <w:jc w:val="both"/>
        <w:rPr>
          <w:rFonts w:ascii="Tahoma" w:hAnsi="Tahoma" w:cs="Tahoma"/>
        </w:rPr>
      </w:pPr>
    </w:p>
    <w:p w:rsidR="006C74A1" w:rsidRPr="00B2333E" w:rsidRDefault="006C74A1" w:rsidP="008E187B">
      <w:pPr>
        <w:keepNext/>
        <w:tabs>
          <w:tab w:val="left" w:pos="5400"/>
        </w:tabs>
        <w:jc w:val="both"/>
        <w:rPr>
          <w:rFonts w:ascii="Tahoma" w:hAnsi="Tahoma" w:cs="Tahoma"/>
        </w:rPr>
      </w:pPr>
    </w:p>
    <w:p w:rsidR="006C74A1" w:rsidRDefault="006C74A1" w:rsidP="008E187B">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E187B">
      <w:pPr>
        <w:keepNext/>
        <w:tabs>
          <w:tab w:val="left" w:pos="5400"/>
        </w:tabs>
        <w:rPr>
          <w:rFonts w:ascii="Tahoma" w:hAnsi="Tahoma" w:cs="Tahoma"/>
        </w:rPr>
      </w:pPr>
    </w:p>
    <w:p w:rsidR="006C74A1" w:rsidRPr="00B2333E" w:rsidRDefault="006C74A1" w:rsidP="008E187B">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E187B">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E187B">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E187B">
      <w:pPr>
        <w:keepNext/>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E187B">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E187B">
      <w:pPr>
        <w:keepNext/>
        <w:jc w:val="both"/>
        <w:rPr>
          <w:rFonts w:ascii="Tahoma" w:hAnsi="Tahoma" w:cs="Tahoma"/>
          <w:i/>
          <w:sz w:val="18"/>
        </w:rPr>
      </w:pPr>
      <w:r w:rsidRPr="00B2333E">
        <w:rPr>
          <w:rFonts w:ascii="Tahoma" w:hAnsi="Tahoma" w:cs="Tahoma"/>
          <w:i/>
          <w:sz w:val="18"/>
        </w:rPr>
        <w:t>Obrazec se po potrebi kopira!</w:t>
      </w:r>
    </w:p>
    <w:p w:rsidR="009E3AA0" w:rsidRDefault="009E3AA0">
      <w:pPr>
        <w:rPr>
          <w:rFonts w:ascii="Tahoma" w:hAnsi="Tahoma" w:cs="Tahoma"/>
        </w:rPr>
      </w:pPr>
      <w:r>
        <w:rPr>
          <w:rFonts w:ascii="Tahoma" w:hAnsi="Tahoma" w:cs="Tahoma"/>
        </w:rPr>
        <w:br w:type="page"/>
      </w:r>
    </w:p>
    <w:p w:rsidR="00504187" w:rsidRDefault="00504187" w:rsidP="008E187B">
      <w:pPr>
        <w:keepNext/>
        <w:jc w:val="both"/>
        <w:rPr>
          <w:rFonts w:ascii="Tahoma" w:hAnsi="Tahoma" w:cs="Tahoma"/>
        </w:rPr>
      </w:pPr>
    </w:p>
    <w:p w:rsidR="00F81ECB" w:rsidRDefault="00F81ECB">
      <w:pPr>
        <w:rPr>
          <w:rFonts w:ascii="Tahoma" w:hAnsi="Tahoma" w:cs="Tahoma"/>
          <w:b/>
        </w:rPr>
      </w:pPr>
    </w:p>
    <w:p w:rsidR="009556AD" w:rsidRDefault="009556AD" w:rsidP="001F358B">
      <w:pPr>
        <w:jc w:val="cente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8E187B">
            <w:pPr>
              <w:keepNext/>
              <w:jc w:val="right"/>
              <w:rPr>
                <w:rFonts w:ascii="Tahoma" w:hAnsi="Tahoma" w:cs="Tahoma"/>
              </w:rPr>
            </w:pPr>
            <w:r w:rsidRPr="00E938DF">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8E187B">
            <w:pPr>
              <w:keepNext/>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8E187B">
            <w:pPr>
              <w:keepNext/>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293D93" w:rsidP="008E187B">
            <w:pPr>
              <w:keepNext/>
              <w:rPr>
                <w:rFonts w:ascii="Tahoma" w:hAnsi="Tahoma" w:cs="Tahoma"/>
                <w:b/>
                <w:i/>
              </w:rPr>
            </w:pPr>
            <w:r>
              <w:rPr>
                <w:rFonts w:ascii="Tahoma" w:hAnsi="Tahoma" w:cs="Tahoma"/>
                <w:b/>
                <w:i/>
              </w:rPr>
              <w:t>5</w:t>
            </w:r>
          </w:p>
        </w:tc>
      </w:tr>
    </w:tbl>
    <w:p w:rsidR="00220F7D" w:rsidRDefault="00220F7D" w:rsidP="008E187B">
      <w:pPr>
        <w:pStyle w:val="Naslov"/>
        <w:keepNext/>
        <w:spacing w:after="60"/>
        <w:rPr>
          <w:rFonts w:ascii="Tahoma" w:hAnsi="Tahoma" w:cs="Tahoma"/>
          <w:sz w:val="20"/>
        </w:rPr>
      </w:pPr>
    </w:p>
    <w:p w:rsidR="00220F7D" w:rsidRPr="00286D95" w:rsidRDefault="00220F7D" w:rsidP="008E187B">
      <w:pPr>
        <w:pStyle w:val="Naslov"/>
        <w:keepNext/>
        <w:spacing w:after="60"/>
        <w:rPr>
          <w:rFonts w:ascii="Tahoma" w:hAnsi="Tahoma" w:cs="Tahoma"/>
          <w:sz w:val="20"/>
        </w:rPr>
      </w:pPr>
      <w:r w:rsidRPr="007B3D10">
        <w:rPr>
          <w:rFonts w:ascii="Tahoma" w:hAnsi="Tahoma" w:cs="Tahoma"/>
          <w:sz w:val="20"/>
        </w:rPr>
        <w:t>MENIČNA IZJAVA</w:t>
      </w:r>
    </w:p>
    <w:p w:rsidR="00220F7D" w:rsidRPr="00634457" w:rsidRDefault="00220F7D" w:rsidP="008E187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220F7D" w:rsidRPr="00DB123E" w:rsidRDefault="00220F7D" w:rsidP="008E187B">
      <w:pPr>
        <w:keepNext/>
        <w:jc w:val="both"/>
        <w:rPr>
          <w:rFonts w:ascii="Tahoma" w:hAnsi="Tahoma" w:cs="Tahoma"/>
        </w:rPr>
      </w:pPr>
    </w:p>
    <w:p w:rsidR="00220F7D" w:rsidRPr="00DB123E" w:rsidRDefault="00220F7D" w:rsidP="008E187B">
      <w:pPr>
        <w:keepNext/>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Pr="00CD1BF3">
        <w:rPr>
          <w:rFonts w:ascii="Tahoma" w:hAnsi="Tahoma" w:cs="Tahoma"/>
          <w:b/>
        </w:rPr>
        <w:t>JP VODOVOD</w:t>
      </w:r>
      <w:r w:rsidR="009556AD">
        <w:rPr>
          <w:rFonts w:ascii="Tahoma" w:hAnsi="Tahoma" w:cs="Tahoma"/>
          <w:b/>
        </w:rPr>
        <w:t xml:space="preserve"> </w:t>
      </w:r>
      <w:r w:rsidRPr="00CD1BF3">
        <w:rPr>
          <w:rFonts w:ascii="Tahoma" w:hAnsi="Tahoma" w:cs="Tahoma"/>
          <w:b/>
        </w:rPr>
        <w:t>KANALIZACIJA</w:t>
      </w:r>
      <w:r w:rsidR="009556AD">
        <w:rPr>
          <w:rFonts w:ascii="Tahoma" w:hAnsi="Tahoma" w:cs="Tahoma"/>
          <w:b/>
        </w:rPr>
        <w:t xml:space="preserve"> SNAGA</w:t>
      </w:r>
      <w:r w:rsidRPr="00CD1BF3">
        <w:rPr>
          <w:rFonts w:ascii="Tahoma" w:hAnsi="Tahoma" w:cs="Tahoma"/>
          <w:b/>
        </w:rPr>
        <w:t xml:space="preserve"> </w:t>
      </w:r>
      <w:proofErr w:type="spellStart"/>
      <w:r w:rsidRPr="00CD1BF3">
        <w:rPr>
          <w:rFonts w:ascii="Tahoma" w:hAnsi="Tahoma" w:cs="Tahoma"/>
          <w:b/>
        </w:rPr>
        <w:t>d.o.o</w:t>
      </w:r>
      <w:proofErr w:type="spellEnd"/>
      <w:r w:rsidRPr="00CD1BF3">
        <w:rPr>
          <w:rFonts w:ascii="Tahoma" w:hAnsi="Tahoma" w:cs="Tahoma"/>
          <w:b/>
        </w:rPr>
        <w:t>.,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w:t>
      </w:r>
      <w:bookmarkStart w:id="12" w:name="_GoBack"/>
      <w:bookmarkEnd w:id="12"/>
      <w:r w:rsidRPr="00DB123E">
        <w:rPr>
          <w:rFonts w:ascii="Tahoma" w:hAnsi="Tahoma" w:cs="Tahoma"/>
        </w:rPr>
        <w:t xml:space="preserve"> je opredeljeno v navede</w:t>
      </w:r>
      <w:r>
        <w:rPr>
          <w:rFonts w:ascii="Tahoma" w:hAnsi="Tahoma" w:cs="Tahoma"/>
        </w:rPr>
        <w:t>ni pogodbi</w:t>
      </w:r>
      <w:r w:rsidRPr="00DB123E">
        <w:rPr>
          <w:rFonts w:ascii="Tahoma" w:hAnsi="Tahoma" w:cs="Tahoma"/>
        </w:rPr>
        <w:t xml:space="preserve">. </w:t>
      </w:r>
    </w:p>
    <w:p w:rsidR="00220F7D" w:rsidRPr="00DB123E"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8E187B">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9556AD">
      <w:pPr>
        <w:keepNext/>
        <w:numPr>
          <w:ilvl w:val="0"/>
          <w:numId w:val="13"/>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9556AD">
      <w:pPr>
        <w:keepNext/>
        <w:numPr>
          <w:ilvl w:val="0"/>
          <w:numId w:val="13"/>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Zavezujemo se, da tega pooblastila ne bomo preklicali.</w:t>
      </w:r>
    </w:p>
    <w:p w:rsidR="00220F7D" w:rsidRPr="000148DB" w:rsidRDefault="00220F7D" w:rsidP="008E187B">
      <w:pPr>
        <w:keepNext/>
        <w:jc w:val="both"/>
        <w:rPr>
          <w:rFonts w:ascii="Tahoma" w:hAnsi="Tahoma" w:cs="Tahoma"/>
        </w:rPr>
      </w:pPr>
    </w:p>
    <w:p w:rsidR="00220F7D" w:rsidRPr="000148DB" w:rsidRDefault="00220F7D" w:rsidP="008E187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8E187B">
      <w:pPr>
        <w:keepNext/>
        <w:jc w:val="both"/>
        <w:rPr>
          <w:rFonts w:ascii="Tahoma" w:hAnsi="Tahoma" w:cs="Tahoma"/>
        </w:rPr>
      </w:pPr>
    </w:p>
    <w:p w:rsidR="00220F7D" w:rsidRDefault="00220F7D" w:rsidP="008E187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8E187B">
      <w:pPr>
        <w:pStyle w:val="Telobesedila"/>
        <w:keepNext/>
        <w:rPr>
          <w:rFonts w:ascii="Tahoma" w:hAnsi="Tahoma" w:cs="Tahoma"/>
        </w:rPr>
      </w:pPr>
      <w:r>
        <w:rPr>
          <w:rFonts w:ascii="Tahoma" w:hAnsi="Tahoma" w:cs="Tahoma"/>
        </w:rPr>
        <w:t xml:space="preserve"> </w:t>
      </w: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p w:rsidR="00220F7D" w:rsidRDefault="00220F7D" w:rsidP="008E187B">
      <w:pPr>
        <w:pStyle w:val="Telobesedila"/>
        <w:keepNext/>
        <w:rPr>
          <w:rFonts w:ascii="Tahoma" w:hAnsi="Tahoma" w:cs="Tahoma"/>
        </w:rPr>
      </w:pPr>
    </w:p>
    <w:sectPr w:rsidR="00220F7D" w:rsidSect="00340BE4">
      <w:footerReference w:type="default" r:id="rId26"/>
      <w:headerReference w:type="first" r:id="rId27"/>
      <w:footerReference w:type="first" r:id="rId28"/>
      <w:pgSz w:w="11906" w:h="16838" w:code="9"/>
      <w:pgMar w:top="1527" w:right="1134" w:bottom="1418" w:left="1276" w:header="284"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67" w:rsidRDefault="00425267">
      <w:r>
        <w:separator/>
      </w:r>
    </w:p>
  </w:endnote>
  <w:endnote w:type="continuationSeparator" w:id="0">
    <w:p w:rsidR="00425267" w:rsidRDefault="004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Pr="007653AE" w:rsidRDefault="00425267" w:rsidP="002303FA">
    <w:pPr>
      <w:pStyle w:val="Noga"/>
      <w:tabs>
        <w:tab w:val="clear" w:pos="4536"/>
        <w:tab w:val="clear" w:pos="9072"/>
      </w:tabs>
      <w:ind w:right="-1276"/>
      <w:jc w:val="right"/>
      <w:rPr>
        <w:sz w:val="16"/>
        <w:szCs w:val="16"/>
      </w:rPr>
    </w:pPr>
    <w:r>
      <w:rPr>
        <w:noProof/>
        <w:lang w:val="sl-SI"/>
      </w:rPr>
      <w:drawing>
        <wp:inline distT="0" distB="0" distL="0" distR="0" wp14:anchorId="0C645901" wp14:editId="00B73D4E">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Pr="00CF4AE1" w:rsidRDefault="00425267" w:rsidP="00A32DAD">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Pr="00DD1744" w:rsidRDefault="00425267"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93D93">
      <w:rPr>
        <w:noProof/>
        <w:sz w:val="16"/>
        <w:szCs w:val="16"/>
      </w:rPr>
      <w:t>26</w:t>
    </w:r>
    <w:r w:rsidRPr="00394716">
      <w:rPr>
        <w:sz w:val="16"/>
        <w:szCs w:val="16"/>
      </w:rPr>
      <w:fldChar w:fldCharType="end"/>
    </w:r>
  </w:p>
  <w:p w:rsidR="00425267" w:rsidRPr="007653AE" w:rsidRDefault="00425267"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Default="00425267" w:rsidP="0073769E">
    <w:pPr>
      <w:pStyle w:val="Noga"/>
      <w:ind w:right="-1134"/>
      <w:jc w:val="right"/>
    </w:pPr>
  </w:p>
  <w:p w:rsidR="00425267" w:rsidRDefault="00425267" w:rsidP="0073769E">
    <w:pPr>
      <w:pStyle w:val="Noga"/>
      <w:jc w:val="center"/>
      <w:rPr>
        <w:sz w:val="16"/>
        <w:szCs w:val="16"/>
      </w:rPr>
    </w:pPr>
  </w:p>
  <w:p w:rsidR="00425267" w:rsidRDefault="0042526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93D93">
      <w:rPr>
        <w:noProof/>
        <w:sz w:val="16"/>
        <w:szCs w:val="16"/>
      </w:rPr>
      <w:t>1</w:t>
    </w:r>
    <w:r w:rsidRPr="00394716">
      <w:rPr>
        <w:sz w:val="16"/>
        <w:szCs w:val="16"/>
      </w:rPr>
      <w:fldChar w:fldCharType="end"/>
    </w:r>
  </w:p>
  <w:p w:rsidR="00425267" w:rsidRDefault="0042526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67" w:rsidRDefault="00425267">
      <w:r>
        <w:separator/>
      </w:r>
    </w:p>
  </w:footnote>
  <w:footnote w:type="continuationSeparator" w:id="0">
    <w:p w:rsidR="00425267" w:rsidRDefault="00425267">
      <w:r>
        <w:continuationSeparator/>
      </w:r>
    </w:p>
  </w:footnote>
  <w:footnote w:id="1">
    <w:p w:rsidR="00425267" w:rsidRDefault="00425267">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Default="00425267" w:rsidP="009670F5">
    <w:pPr>
      <w:pStyle w:val="Glava"/>
      <w:jc w:val="center"/>
    </w:pPr>
    <w:r>
      <w:rPr>
        <w:noProof/>
        <w:lang w:val="sl-SI"/>
      </w:rPr>
      <w:drawing>
        <wp:anchor distT="0" distB="0" distL="114300" distR="114300" simplePos="0" relativeHeight="251657728" behindDoc="0" locked="0" layoutInCell="1" allowOverlap="1" wp14:anchorId="20F9160F" wp14:editId="0ED0065C">
          <wp:simplePos x="0" y="0"/>
          <wp:positionH relativeFrom="margin">
            <wp:posOffset>2771775</wp:posOffset>
          </wp:positionH>
          <wp:positionV relativeFrom="margin">
            <wp:posOffset>-782320</wp:posOffset>
          </wp:positionV>
          <wp:extent cx="487045" cy="731520"/>
          <wp:effectExtent l="0" t="0" r="825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425267" w:rsidRDefault="00425267" w:rsidP="002303FA">
    <w:pPr>
      <w:pStyle w:val="Glava"/>
      <w:tabs>
        <w:tab w:val="clear" w:pos="4536"/>
        <w:tab w:val="clear" w:pos="9072"/>
      </w:tabs>
      <w:ind w:right="-1276"/>
      <w:jc w:val="right"/>
    </w:pPr>
  </w:p>
  <w:p w:rsidR="00425267" w:rsidRPr="009670F5" w:rsidRDefault="0042526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Default="00425267" w:rsidP="00722C27">
    <w:pPr>
      <w:pStyle w:val="Glava"/>
      <w:tabs>
        <w:tab w:val="clear" w:pos="4536"/>
        <w:tab w:val="clear" w:pos="9072"/>
      </w:tabs>
      <w:ind w:right="-1276"/>
      <w:jc w:val="right"/>
    </w:pPr>
  </w:p>
  <w:p w:rsidR="00425267" w:rsidRDefault="00425267"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67" w:rsidRDefault="00425267" w:rsidP="000C1E30">
    <w:pPr>
      <w:pStyle w:val="Glava"/>
      <w:jc w:val="center"/>
    </w:pPr>
    <w:r>
      <w:rPr>
        <w:noProof/>
        <w:lang w:val="sl-SI"/>
      </w:rPr>
      <w:drawing>
        <wp:anchor distT="0" distB="0" distL="114300" distR="114300" simplePos="0" relativeHeight="251657216" behindDoc="0" locked="0" layoutInCell="1" allowOverlap="1" wp14:anchorId="20F9160F" wp14:editId="0ED0065C">
          <wp:simplePos x="0" y="0"/>
          <wp:positionH relativeFrom="margin">
            <wp:posOffset>2724150</wp:posOffset>
          </wp:positionH>
          <wp:positionV relativeFrom="margin">
            <wp:posOffset>-780415</wp:posOffset>
          </wp:positionV>
          <wp:extent cx="487045" cy="731520"/>
          <wp:effectExtent l="0" t="0" r="825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rsidR="00425267" w:rsidRDefault="00425267" w:rsidP="009670F5">
    <w:pPr>
      <w:pStyle w:val="Glava"/>
      <w:spacing w:after="120"/>
      <w:jc w:val="center"/>
    </w:pPr>
  </w:p>
  <w:p w:rsidR="00425267" w:rsidRPr="00001A3E" w:rsidRDefault="00425267"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B15346"/>
    <w:multiLevelType w:val="hybridMultilevel"/>
    <w:tmpl w:val="E07C803E"/>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7918C1"/>
    <w:multiLevelType w:val="hybridMultilevel"/>
    <w:tmpl w:val="D1368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40C9B"/>
    <w:multiLevelType w:val="hybridMultilevel"/>
    <w:tmpl w:val="00841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900511"/>
    <w:multiLevelType w:val="hybridMultilevel"/>
    <w:tmpl w:val="13C499D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936E03"/>
    <w:multiLevelType w:val="hybridMultilevel"/>
    <w:tmpl w:val="5EEAB048"/>
    <w:lvl w:ilvl="0" w:tplc="4CBC34C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45957E9"/>
    <w:multiLevelType w:val="hybridMultilevel"/>
    <w:tmpl w:val="7988C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4EE91273"/>
    <w:multiLevelType w:val="hybridMultilevel"/>
    <w:tmpl w:val="C9B49CD6"/>
    <w:lvl w:ilvl="0" w:tplc="C876E91E">
      <w:start w:val="5"/>
      <w:numFmt w:val="bullet"/>
      <w:lvlText w:val="-"/>
      <w:lvlJc w:val="left"/>
      <w:pPr>
        <w:ind w:left="720" w:hanging="360"/>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E87F24"/>
    <w:multiLevelType w:val="hybridMultilevel"/>
    <w:tmpl w:val="D06C3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7B1D0A"/>
    <w:multiLevelType w:val="hybridMultilevel"/>
    <w:tmpl w:val="16D2FFE4"/>
    <w:lvl w:ilvl="0" w:tplc="81F6424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0" w15:restartNumberingAfterBreak="0">
    <w:nsid w:val="72241CB3"/>
    <w:multiLevelType w:val="hybridMultilevel"/>
    <w:tmpl w:val="213EA3E4"/>
    <w:lvl w:ilvl="0" w:tplc="76BA18FE">
      <w:numFmt w:val="bullet"/>
      <w:lvlText w:val="•"/>
      <w:lvlJc w:val="left"/>
      <w:pPr>
        <w:ind w:left="1065" w:hanging="70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7F8361E"/>
    <w:multiLevelType w:val="hybridMultilevel"/>
    <w:tmpl w:val="99168652"/>
    <w:lvl w:ilvl="0" w:tplc="0AF823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1"/>
  </w:num>
  <w:num w:numId="3">
    <w:abstractNumId w:val="40"/>
  </w:num>
  <w:num w:numId="4">
    <w:abstractNumId w:val="24"/>
  </w:num>
  <w:num w:numId="5">
    <w:abstractNumId w:val="31"/>
  </w:num>
  <w:num w:numId="6">
    <w:abstractNumId w:val="36"/>
  </w:num>
  <w:num w:numId="7">
    <w:abstractNumId w:val="29"/>
  </w:num>
  <w:num w:numId="8">
    <w:abstractNumId w:val="17"/>
  </w:num>
  <w:num w:numId="9">
    <w:abstractNumId w:val="54"/>
  </w:num>
  <w:num w:numId="10">
    <w:abstractNumId w:val="51"/>
  </w:num>
  <w:num w:numId="11">
    <w:abstractNumId w:val="58"/>
  </w:num>
  <w:num w:numId="12">
    <w:abstractNumId w:val="12"/>
  </w:num>
  <w:num w:numId="13">
    <w:abstractNumId w:val="48"/>
  </w:num>
  <w:num w:numId="14">
    <w:abstractNumId w:val="25"/>
  </w:num>
  <w:num w:numId="15">
    <w:abstractNumId w:val="34"/>
  </w:num>
  <w:num w:numId="16">
    <w:abstractNumId w:val="47"/>
  </w:num>
  <w:num w:numId="17">
    <w:abstractNumId w:val="9"/>
  </w:num>
  <w:num w:numId="18">
    <w:abstractNumId w:val="37"/>
  </w:num>
  <w:num w:numId="19">
    <w:abstractNumId w:val="49"/>
  </w:num>
  <w:num w:numId="20">
    <w:abstractNumId w:val="27"/>
  </w:num>
  <w:num w:numId="21">
    <w:abstractNumId w:val="11"/>
  </w:num>
  <w:num w:numId="22">
    <w:abstractNumId w:val="57"/>
  </w:num>
  <w:num w:numId="23">
    <w:abstractNumId w:val="20"/>
  </w:num>
  <w:num w:numId="24">
    <w:abstractNumId w:val="46"/>
  </w:num>
  <w:num w:numId="25">
    <w:abstractNumId w:val="41"/>
  </w:num>
  <w:num w:numId="26">
    <w:abstractNumId w:val="8"/>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3"/>
  </w:num>
  <w:num w:numId="31">
    <w:abstractNumId w:val="39"/>
    <w:lvlOverride w:ilvl="0">
      <w:startOverride w:val="1"/>
    </w:lvlOverride>
  </w:num>
  <w:num w:numId="32">
    <w:abstractNumId w:val="28"/>
  </w:num>
  <w:num w:numId="33">
    <w:abstractNumId w:val="32"/>
  </w:num>
  <w:num w:numId="34">
    <w:abstractNumId w:val="15"/>
  </w:num>
  <w:num w:numId="35">
    <w:abstractNumId w:val="52"/>
  </w:num>
  <w:num w:numId="36">
    <w:abstractNumId w:val="18"/>
  </w:num>
  <w:num w:numId="37">
    <w:abstractNumId w:val="33"/>
  </w:num>
  <w:num w:numId="38">
    <w:abstractNumId w:val="5"/>
  </w:num>
  <w:num w:numId="39">
    <w:abstractNumId w:val="26"/>
  </w:num>
  <w:num w:numId="40">
    <w:abstractNumId w:val="30"/>
  </w:num>
  <w:num w:numId="41">
    <w:abstractNumId w:val="56"/>
  </w:num>
  <w:num w:numId="42">
    <w:abstractNumId w:val="35"/>
  </w:num>
  <w:num w:numId="43">
    <w:abstractNumId w:val="55"/>
  </w:num>
  <w:num w:numId="44">
    <w:abstractNumId w:val="6"/>
  </w:num>
  <w:num w:numId="45">
    <w:abstractNumId w:val="38"/>
  </w:num>
  <w:num w:numId="46">
    <w:abstractNumId w:val="16"/>
  </w:num>
  <w:num w:numId="47">
    <w:abstractNumId w:val="53"/>
  </w:num>
  <w:num w:numId="48">
    <w:abstractNumId w:val="22"/>
  </w:num>
  <w:num w:numId="49">
    <w:abstractNumId w:val="50"/>
  </w:num>
  <w:num w:numId="50">
    <w:abstractNumId w:val="42"/>
  </w:num>
  <w:num w:numId="51">
    <w:abstractNumId w:val="23"/>
  </w:num>
  <w:num w:numId="52">
    <w:abstractNumId w:val="7"/>
  </w:num>
  <w:num w:numId="53">
    <w:abstractNumId w:val="45"/>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12E1"/>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C1A"/>
    <w:rsid w:val="000808BD"/>
    <w:rsid w:val="00080ABE"/>
    <w:rsid w:val="00081916"/>
    <w:rsid w:val="000822AE"/>
    <w:rsid w:val="00083AE8"/>
    <w:rsid w:val="00087C1C"/>
    <w:rsid w:val="00087D1D"/>
    <w:rsid w:val="0009013F"/>
    <w:rsid w:val="0009108D"/>
    <w:rsid w:val="000924F1"/>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996"/>
    <w:rsid w:val="000C5BDF"/>
    <w:rsid w:val="000D11D5"/>
    <w:rsid w:val="000D1340"/>
    <w:rsid w:val="000D1988"/>
    <w:rsid w:val="000D3507"/>
    <w:rsid w:val="000D3E47"/>
    <w:rsid w:val="000D5042"/>
    <w:rsid w:val="000D5233"/>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859"/>
    <w:rsid w:val="001554E4"/>
    <w:rsid w:val="0015615A"/>
    <w:rsid w:val="00156AC3"/>
    <w:rsid w:val="0015756F"/>
    <w:rsid w:val="0015781A"/>
    <w:rsid w:val="001579DE"/>
    <w:rsid w:val="00157C20"/>
    <w:rsid w:val="0016578F"/>
    <w:rsid w:val="00165C5E"/>
    <w:rsid w:val="00165E0E"/>
    <w:rsid w:val="00167029"/>
    <w:rsid w:val="00167CDD"/>
    <w:rsid w:val="00171476"/>
    <w:rsid w:val="00171679"/>
    <w:rsid w:val="001736C4"/>
    <w:rsid w:val="00173DE8"/>
    <w:rsid w:val="00174773"/>
    <w:rsid w:val="00175156"/>
    <w:rsid w:val="001769DE"/>
    <w:rsid w:val="00177058"/>
    <w:rsid w:val="00180C5C"/>
    <w:rsid w:val="00181CFB"/>
    <w:rsid w:val="00182A9D"/>
    <w:rsid w:val="0018369E"/>
    <w:rsid w:val="00185B2B"/>
    <w:rsid w:val="00185F8A"/>
    <w:rsid w:val="001872DC"/>
    <w:rsid w:val="00187759"/>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58B"/>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6554"/>
    <w:rsid w:val="00206853"/>
    <w:rsid w:val="00207925"/>
    <w:rsid w:val="002103C6"/>
    <w:rsid w:val="00211345"/>
    <w:rsid w:val="00211B9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70CD"/>
    <w:rsid w:val="0023782F"/>
    <w:rsid w:val="00237975"/>
    <w:rsid w:val="002419A3"/>
    <w:rsid w:val="00242434"/>
    <w:rsid w:val="00243F99"/>
    <w:rsid w:val="0024588D"/>
    <w:rsid w:val="00245CB8"/>
    <w:rsid w:val="002465E8"/>
    <w:rsid w:val="0024670B"/>
    <w:rsid w:val="00246CFE"/>
    <w:rsid w:val="002505DE"/>
    <w:rsid w:val="00250832"/>
    <w:rsid w:val="00253AB2"/>
    <w:rsid w:val="00254ECA"/>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3D93"/>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5C63"/>
    <w:rsid w:val="002C6059"/>
    <w:rsid w:val="002C60A1"/>
    <w:rsid w:val="002C6799"/>
    <w:rsid w:val="002C6872"/>
    <w:rsid w:val="002C70CC"/>
    <w:rsid w:val="002C72F1"/>
    <w:rsid w:val="002C7D53"/>
    <w:rsid w:val="002D0222"/>
    <w:rsid w:val="002D05E7"/>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590"/>
    <w:rsid w:val="00300D38"/>
    <w:rsid w:val="0030280F"/>
    <w:rsid w:val="0030311E"/>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BE4"/>
    <w:rsid w:val="00340E89"/>
    <w:rsid w:val="003419FC"/>
    <w:rsid w:val="00342A7D"/>
    <w:rsid w:val="00344027"/>
    <w:rsid w:val="003444EE"/>
    <w:rsid w:val="00344B3F"/>
    <w:rsid w:val="00344CE0"/>
    <w:rsid w:val="0034548F"/>
    <w:rsid w:val="003459A8"/>
    <w:rsid w:val="0034637A"/>
    <w:rsid w:val="003470A3"/>
    <w:rsid w:val="003470AA"/>
    <w:rsid w:val="0034712E"/>
    <w:rsid w:val="003509D6"/>
    <w:rsid w:val="00350F16"/>
    <w:rsid w:val="0035149A"/>
    <w:rsid w:val="00352176"/>
    <w:rsid w:val="00352782"/>
    <w:rsid w:val="00352EA1"/>
    <w:rsid w:val="00355386"/>
    <w:rsid w:val="00357BC9"/>
    <w:rsid w:val="00361C09"/>
    <w:rsid w:val="00362492"/>
    <w:rsid w:val="00362905"/>
    <w:rsid w:val="00363745"/>
    <w:rsid w:val="003647C5"/>
    <w:rsid w:val="00364982"/>
    <w:rsid w:val="00365A69"/>
    <w:rsid w:val="0036621D"/>
    <w:rsid w:val="00370B45"/>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E71"/>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1809"/>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200A7"/>
    <w:rsid w:val="00420889"/>
    <w:rsid w:val="004213C6"/>
    <w:rsid w:val="00421DBA"/>
    <w:rsid w:val="00422341"/>
    <w:rsid w:val="00422687"/>
    <w:rsid w:val="00422D72"/>
    <w:rsid w:val="0042338B"/>
    <w:rsid w:val="004236DB"/>
    <w:rsid w:val="0042419F"/>
    <w:rsid w:val="004243D5"/>
    <w:rsid w:val="004244F8"/>
    <w:rsid w:val="00425267"/>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423D"/>
    <w:rsid w:val="00464EA7"/>
    <w:rsid w:val="0046576E"/>
    <w:rsid w:val="00465D1B"/>
    <w:rsid w:val="00472446"/>
    <w:rsid w:val="00474527"/>
    <w:rsid w:val="004750EE"/>
    <w:rsid w:val="00475828"/>
    <w:rsid w:val="00475A78"/>
    <w:rsid w:val="0047610A"/>
    <w:rsid w:val="00477729"/>
    <w:rsid w:val="0048036B"/>
    <w:rsid w:val="00481853"/>
    <w:rsid w:val="004833AD"/>
    <w:rsid w:val="00485860"/>
    <w:rsid w:val="00486AF1"/>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E2B"/>
    <w:rsid w:val="004D047C"/>
    <w:rsid w:val="004D0903"/>
    <w:rsid w:val="004D0F91"/>
    <w:rsid w:val="004D191E"/>
    <w:rsid w:val="004D2DB8"/>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95C"/>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5417"/>
    <w:rsid w:val="00557CA4"/>
    <w:rsid w:val="00561F2D"/>
    <w:rsid w:val="005629A1"/>
    <w:rsid w:val="0056309F"/>
    <w:rsid w:val="0056453C"/>
    <w:rsid w:val="00564949"/>
    <w:rsid w:val="005649BD"/>
    <w:rsid w:val="00565B27"/>
    <w:rsid w:val="0056639B"/>
    <w:rsid w:val="00566537"/>
    <w:rsid w:val="0056659C"/>
    <w:rsid w:val="005668F6"/>
    <w:rsid w:val="00570602"/>
    <w:rsid w:val="005709AA"/>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F25"/>
    <w:rsid w:val="005F043B"/>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58FB"/>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4AD4"/>
    <w:rsid w:val="00796176"/>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4E8"/>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30818"/>
    <w:rsid w:val="00830E0B"/>
    <w:rsid w:val="008312D7"/>
    <w:rsid w:val="008317D6"/>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40EB"/>
    <w:rsid w:val="00876572"/>
    <w:rsid w:val="00876CDD"/>
    <w:rsid w:val="00880986"/>
    <w:rsid w:val="00880BD9"/>
    <w:rsid w:val="00881E9A"/>
    <w:rsid w:val="0088204C"/>
    <w:rsid w:val="008823DE"/>
    <w:rsid w:val="008827E0"/>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102"/>
    <w:rsid w:val="008D5E31"/>
    <w:rsid w:val="008D650A"/>
    <w:rsid w:val="008D6CC6"/>
    <w:rsid w:val="008D767B"/>
    <w:rsid w:val="008E0150"/>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381"/>
    <w:rsid w:val="008F674C"/>
    <w:rsid w:val="008F6EBC"/>
    <w:rsid w:val="00900033"/>
    <w:rsid w:val="009000F9"/>
    <w:rsid w:val="009012A0"/>
    <w:rsid w:val="009015C1"/>
    <w:rsid w:val="0090331F"/>
    <w:rsid w:val="0090351C"/>
    <w:rsid w:val="00904ECF"/>
    <w:rsid w:val="009058D3"/>
    <w:rsid w:val="00905A92"/>
    <w:rsid w:val="00906709"/>
    <w:rsid w:val="00906B04"/>
    <w:rsid w:val="009071B3"/>
    <w:rsid w:val="00910E0F"/>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4635"/>
    <w:rsid w:val="00934719"/>
    <w:rsid w:val="009348B9"/>
    <w:rsid w:val="009351D4"/>
    <w:rsid w:val="009354B5"/>
    <w:rsid w:val="00935E5D"/>
    <w:rsid w:val="00936304"/>
    <w:rsid w:val="009372A4"/>
    <w:rsid w:val="00940008"/>
    <w:rsid w:val="009409AD"/>
    <w:rsid w:val="00940CEB"/>
    <w:rsid w:val="00941EAC"/>
    <w:rsid w:val="009440A3"/>
    <w:rsid w:val="00945D8F"/>
    <w:rsid w:val="00945F71"/>
    <w:rsid w:val="009472A8"/>
    <w:rsid w:val="00947427"/>
    <w:rsid w:val="009504E5"/>
    <w:rsid w:val="00950D46"/>
    <w:rsid w:val="00950ED1"/>
    <w:rsid w:val="00951475"/>
    <w:rsid w:val="00952968"/>
    <w:rsid w:val="009556AD"/>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08DF"/>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2A36"/>
    <w:rsid w:val="009E3AA0"/>
    <w:rsid w:val="009E40ED"/>
    <w:rsid w:val="009E5665"/>
    <w:rsid w:val="009E573B"/>
    <w:rsid w:val="009E5CA9"/>
    <w:rsid w:val="009F004D"/>
    <w:rsid w:val="009F033D"/>
    <w:rsid w:val="009F215E"/>
    <w:rsid w:val="009F4E76"/>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2D6F"/>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F9"/>
    <w:rsid w:val="00A82260"/>
    <w:rsid w:val="00A82B01"/>
    <w:rsid w:val="00A850F7"/>
    <w:rsid w:val="00A85940"/>
    <w:rsid w:val="00A85E4E"/>
    <w:rsid w:val="00A86479"/>
    <w:rsid w:val="00A866FD"/>
    <w:rsid w:val="00A87352"/>
    <w:rsid w:val="00A87AFF"/>
    <w:rsid w:val="00A87EA6"/>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65CA"/>
    <w:rsid w:val="00AA7323"/>
    <w:rsid w:val="00AA79ED"/>
    <w:rsid w:val="00AB0AF0"/>
    <w:rsid w:val="00AB0EDA"/>
    <w:rsid w:val="00AB153D"/>
    <w:rsid w:val="00AB1FE3"/>
    <w:rsid w:val="00AB395C"/>
    <w:rsid w:val="00AB48D2"/>
    <w:rsid w:val="00AB55A3"/>
    <w:rsid w:val="00AB574A"/>
    <w:rsid w:val="00AB5EB8"/>
    <w:rsid w:val="00AC1087"/>
    <w:rsid w:val="00AC1D05"/>
    <w:rsid w:val="00AC259A"/>
    <w:rsid w:val="00AC2635"/>
    <w:rsid w:val="00AC2D28"/>
    <w:rsid w:val="00AC30C9"/>
    <w:rsid w:val="00AC4259"/>
    <w:rsid w:val="00AC48C7"/>
    <w:rsid w:val="00AC49AC"/>
    <w:rsid w:val="00AC4E56"/>
    <w:rsid w:val="00AC66CF"/>
    <w:rsid w:val="00AD053B"/>
    <w:rsid w:val="00AD0C4F"/>
    <w:rsid w:val="00AD122A"/>
    <w:rsid w:val="00AD1F67"/>
    <w:rsid w:val="00AD2110"/>
    <w:rsid w:val="00AD2986"/>
    <w:rsid w:val="00AD567B"/>
    <w:rsid w:val="00AD5C9B"/>
    <w:rsid w:val="00AD5F70"/>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2FA6"/>
    <w:rsid w:val="00AF4A03"/>
    <w:rsid w:val="00AF4DD1"/>
    <w:rsid w:val="00AF63F9"/>
    <w:rsid w:val="00AF7653"/>
    <w:rsid w:val="00AF7705"/>
    <w:rsid w:val="00B00292"/>
    <w:rsid w:val="00B0100E"/>
    <w:rsid w:val="00B040ED"/>
    <w:rsid w:val="00B0505E"/>
    <w:rsid w:val="00B05E3A"/>
    <w:rsid w:val="00B06615"/>
    <w:rsid w:val="00B06651"/>
    <w:rsid w:val="00B06797"/>
    <w:rsid w:val="00B1029A"/>
    <w:rsid w:val="00B1262D"/>
    <w:rsid w:val="00B129F5"/>
    <w:rsid w:val="00B12DD5"/>
    <w:rsid w:val="00B131AB"/>
    <w:rsid w:val="00B146E4"/>
    <w:rsid w:val="00B14766"/>
    <w:rsid w:val="00B156A4"/>
    <w:rsid w:val="00B16C2E"/>
    <w:rsid w:val="00B16DD1"/>
    <w:rsid w:val="00B175F8"/>
    <w:rsid w:val="00B17C4C"/>
    <w:rsid w:val="00B2025B"/>
    <w:rsid w:val="00B2427A"/>
    <w:rsid w:val="00B250E1"/>
    <w:rsid w:val="00B33676"/>
    <w:rsid w:val="00B34294"/>
    <w:rsid w:val="00B3482B"/>
    <w:rsid w:val="00B348A1"/>
    <w:rsid w:val="00B34CB2"/>
    <w:rsid w:val="00B34D39"/>
    <w:rsid w:val="00B35E1F"/>
    <w:rsid w:val="00B36918"/>
    <w:rsid w:val="00B36C79"/>
    <w:rsid w:val="00B37873"/>
    <w:rsid w:val="00B37FFE"/>
    <w:rsid w:val="00B4082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CB2"/>
    <w:rsid w:val="00BC63F1"/>
    <w:rsid w:val="00BC7A6F"/>
    <w:rsid w:val="00BD0CA8"/>
    <w:rsid w:val="00BD10CA"/>
    <w:rsid w:val="00BD13B6"/>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E51"/>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4006F"/>
    <w:rsid w:val="00C40E04"/>
    <w:rsid w:val="00C42A9F"/>
    <w:rsid w:val="00C43656"/>
    <w:rsid w:val="00C4512C"/>
    <w:rsid w:val="00C455E5"/>
    <w:rsid w:val="00C46220"/>
    <w:rsid w:val="00C464D4"/>
    <w:rsid w:val="00C466BB"/>
    <w:rsid w:val="00C50422"/>
    <w:rsid w:val="00C50D7E"/>
    <w:rsid w:val="00C52C57"/>
    <w:rsid w:val="00C5351C"/>
    <w:rsid w:val="00C54875"/>
    <w:rsid w:val="00C5493C"/>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088"/>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20E8"/>
    <w:rsid w:val="00D0321F"/>
    <w:rsid w:val="00D039F8"/>
    <w:rsid w:val="00D03D8B"/>
    <w:rsid w:val="00D066B7"/>
    <w:rsid w:val="00D06B02"/>
    <w:rsid w:val="00D07FD9"/>
    <w:rsid w:val="00D112A4"/>
    <w:rsid w:val="00D11E35"/>
    <w:rsid w:val="00D125B0"/>
    <w:rsid w:val="00D12766"/>
    <w:rsid w:val="00D12B57"/>
    <w:rsid w:val="00D13CCC"/>
    <w:rsid w:val="00D15D1E"/>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81E"/>
    <w:rsid w:val="00D9684D"/>
    <w:rsid w:val="00D972B9"/>
    <w:rsid w:val="00D97576"/>
    <w:rsid w:val="00DA0D31"/>
    <w:rsid w:val="00DA220F"/>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15A5"/>
    <w:rsid w:val="00DF3CAE"/>
    <w:rsid w:val="00DF44AE"/>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914A5"/>
    <w:rsid w:val="00E927DD"/>
    <w:rsid w:val="00E92A06"/>
    <w:rsid w:val="00E93227"/>
    <w:rsid w:val="00E93E07"/>
    <w:rsid w:val="00E940CF"/>
    <w:rsid w:val="00E947B2"/>
    <w:rsid w:val="00E97186"/>
    <w:rsid w:val="00E973A0"/>
    <w:rsid w:val="00EA376F"/>
    <w:rsid w:val="00EA3C71"/>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F002F3"/>
    <w:rsid w:val="00F00E5C"/>
    <w:rsid w:val="00F016D1"/>
    <w:rsid w:val="00F0234D"/>
    <w:rsid w:val="00F02E91"/>
    <w:rsid w:val="00F03FBF"/>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40918"/>
    <w:rsid w:val="00F40C59"/>
    <w:rsid w:val="00F40F3C"/>
    <w:rsid w:val="00F40FDC"/>
    <w:rsid w:val="00F42522"/>
    <w:rsid w:val="00F42588"/>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4E30"/>
    <w:rsid w:val="00F65AB4"/>
    <w:rsid w:val="00F66C06"/>
    <w:rsid w:val="00F66D86"/>
    <w:rsid w:val="00F67780"/>
    <w:rsid w:val="00F67E99"/>
    <w:rsid w:val="00F7030E"/>
    <w:rsid w:val="00F70B98"/>
    <w:rsid w:val="00F714BD"/>
    <w:rsid w:val="00F71A83"/>
    <w:rsid w:val="00F71D71"/>
    <w:rsid w:val="00F71EB1"/>
    <w:rsid w:val="00F73080"/>
    <w:rsid w:val="00F73AED"/>
    <w:rsid w:val="00F73B16"/>
    <w:rsid w:val="00F7409E"/>
    <w:rsid w:val="00F74751"/>
    <w:rsid w:val="00F74B31"/>
    <w:rsid w:val="00F75A87"/>
    <w:rsid w:val="00F767E0"/>
    <w:rsid w:val="00F81739"/>
    <w:rsid w:val="00F81ECB"/>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3A3C"/>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08391F"/>
  <w15:docId w15:val="{285534E6-180C-4D6D-91CC-D408E94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F35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www.vokasnaga.si/javna-narocil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ejn.gov.si/mojej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lb.si"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halcom.si"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yperlink" Target="http://www.sigen-ca.si"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BE15-AF05-4810-AC0A-2D57CF4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8986</Words>
  <Characters>51226</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60092</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Miha Jeras</cp:lastModifiedBy>
  <cp:revision>4</cp:revision>
  <cp:lastPrinted>2019-07-08T10:29:00Z</cp:lastPrinted>
  <dcterms:created xsi:type="dcterms:W3CDTF">2020-01-15T15:38:00Z</dcterms:created>
  <dcterms:modified xsi:type="dcterms:W3CDTF">2020-01-28T14:21:00Z</dcterms:modified>
</cp:coreProperties>
</file>